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875"/>
        <w:gridCol w:w="7544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запрос котировок цен </w:t>
      </w:r>
      <w:r w:rsidRPr="00D60A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048/ТВРЗ/2018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 xml:space="preserve">овского  ВРЗ АО «ВРМ» сообщает Вам </w:t>
      </w:r>
      <w:proofErr w:type="gramStart"/>
      <w:r>
        <w:t>о</w:t>
      </w:r>
      <w:proofErr w:type="gramEnd"/>
      <w:r>
        <w:t xml:space="preserve"> изменении в</w:t>
      </w:r>
      <w:r w:rsidRPr="009E63FB">
        <w:t xml:space="preserve"> проведении запроса котировок цен </w:t>
      </w:r>
      <w:r w:rsidRPr="00802964">
        <w:t xml:space="preserve">№ </w:t>
      </w:r>
      <w:r>
        <w:rPr>
          <w:color w:val="0D0D0D" w:themeColor="text1" w:themeTint="F2"/>
        </w:rPr>
        <w:t xml:space="preserve"> 048</w:t>
      </w:r>
      <w:r w:rsidRPr="00802964">
        <w:rPr>
          <w:color w:val="0D0D0D" w:themeColor="text1" w:themeTint="F2"/>
        </w:rPr>
        <w:t>/ТВРЗ/2018</w:t>
      </w:r>
      <w:r w:rsidRPr="009E63FB">
        <w:t xml:space="preserve"> с целью выбора организации на право заключения договора </w:t>
      </w:r>
      <w:r w:rsidRPr="00DB5ED4">
        <w:rPr>
          <w:color w:val="000000" w:themeColor="text1"/>
        </w:rPr>
        <w:t>на поставку</w:t>
      </w:r>
      <w:r>
        <w:rPr>
          <w:color w:val="000000" w:themeColor="text1"/>
        </w:rPr>
        <w:t xml:space="preserve"> пленки и войлока в 2018-2019гг.</w:t>
      </w:r>
    </w:p>
    <w:p w:rsidR="00415C94" w:rsidRPr="00500A15" w:rsidRDefault="00415C94" w:rsidP="00415C94">
      <w:pPr>
        <w:pStyle w:val="1"/>
      </w:pPr>
      <w:r>
        <w:t>1. Внести изменения в пункт 2.5 и изложить его в следующей редакции:</w:t>
      </w:r>
      <w:r>
        <w:rPr>
          <w:color w:val="000000" w:themeColor="text1"/>
        </w:rPr>
        <w:t xml:space="preserve"> </w:t>
      </w:r>
      <w:r w:rsidRPr="00CD6C9B">
        <w:rPr>
          <w:color w:val="000000" w:themeColor="text1"/>
        </w:rPr>
        <w:t>2.</w:t>
      </w:r>
      <w:r w:rsidRPr="00071849">
        <w:rPr>
          <w:color w:val="000000" w:themeColor="text1"/>
        </w:rPr>
        <w:t>5. Котировочная заявка должна быть представлена</w:t>
      </w:r>
      <w:r w:rsidRPr="00071849">
        <w:rPr>
          <w:color w:val="FF0000"/>
        </w:rPr>
        <w:t xml:space="preserve"> </w:t>
      </w:r>
      <w:r w:rsidRPr="00071849">
        <w:t>до 17-00 часов</w:t>
      </w:r>
      <w:r w:rsidRPr="00071849">
        <w:rPr>
          <w:color w:val="FF0000"/>
        </w:rPr>
        <w:t xml:space="preserve"> </w:t>
      </w:r>
      <w:r w:rsidRPr="00071849">
        <w:rPr>
          <w:color w:val="000000" w:themeColor="text1"/>
        </w:rPr>
        <w:t xml:space="preserve">московского </w:t>
      </w:r>
      <w:r w:rsidRPr="00D60AA3">
        <w:rPr>
          <w:color w:val="000000" w:themeColor="text1"/>
        </w:rPr>
        <w:t>времени «</w:t>
      </w:r>
      <w:r>
        <w:rPr>
          <w:color w:val="000000" w:themeColor="text1"/>
        </w:rPr>
        <w:t>12</w:t>
      </w:r>
      <w:r w:rsidRPr="00D60AA3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D60AA3">
        <w:rPr>
          <w:color w:val="000000" w:themeColor="text1"/>
        </w:rPr>
        <w:t xml:space="preserve"> 201</w:t>
      </w:r>
      <w:r>
        <w:rPr>
          <w:color w:val="000000" w:themeColor="text1"/>
        </w:rPr>
        <w:t>8</w:t>
      </w:r>
      <w:r w:rsidRPr="00D60AA3">
        <w:rPr>
          <w:color w:val="000000" w:themeColor="text1"/>
        </w:rPr>
        <w:t>г. 392009, г. Тамбов, пл. Мастерских, д.1.</w:t>
      </w:r>
      <w:r>
        <w:t xml:space="preserve">  </w:t>
      </w:r>
    </w:p>
    <w:p w:rsidR="00415C94" w:rsidRDefault="00415C94" w:rsidP="00415C94">
      <w:pPr>
        <w:pStyle w:val="1"/>
      </w:pPr>
      <w:r>
        <w:t>2. Внести изменения в пункт 5.2 и изложить его в следующей редакции:</w:t>
      </w:r>
    </w:p>
    <w:p w:rsidR="00415C94" w:rsidRDefault="00415C94" w:rsidP="00415C94">
      <w:pPr>
        <w:pStyle w:val="1"/>
        <w:ind w:firstLine="0"/>
      </w:pPr>
      <w:r>
        <w:rPr>
          <w:color w:val="000000" w:themeColor="text1"/>
        </w:rPr>
        <w:t xml:space="preserve"> </w:t>
      </w:r>
      <w:r w:rsidRPr="00CD6C9B">
        <w:rPr>
          <w:color w:val="000000" w:themeColor="text1"/>
        </w:rPr>
        <w:t xml:space="preserve">5.2. Рассмотрение котировочных заявок осуществляется экспертной группой совместно с организатором  по адресу: 3392009, г. Тамбов, пл. </w:t>
      </w:r>
      <w:r w:rsidRPr="00C54530">
        <w:rPr>
          <w:color w:val="000000" w:themeColor="text1"/>
        </w:rPr>
        <w:t>Мастерских, д.</w:t>
      </w:r>
      <w:r w:rsidRPr="00D60AA3">
        <w:rPr>
          <w:color w:val="000000" w:themeColor="text1"/>
        </w:rPr>
        <w:t>1. в 14-</w:t>
      </w:r>
      <w:r>
        <w:rPr>
          <w:color w:val="000000" w:themeColor="text1"/>
        </w:rPr>
        <w:t>00 часов московского времени «13</w:t>
      </w:r>
      <w:r w:rsidRPr="00D60AA3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D60AA3">
        <w:rPr>
          <w:color w:val="000000" w:themeColor="text1"/>
        </w:rPr>
        <w:t xml:space="preserve"> 201</w:t>
      </w:r>
      <w:r>
        <w:rPr>
          <w:color w:val="000000" w:themeColor="text1"/>
        </w:rPr>
        <w:t>8</w:t>
      </w:r>
      <w:r w:rsidRPr="00D60AA3">
        <w:rPr>
          <w:color w:val="000000" w:themeColor="text1"/>
        </w:rPr>
        <w:t>г.</w:t>
      </w:r>
    </w:p>
    <w:p w:rsidR="00415C94" w:rsidRDefault="00415C94" w:rsidP="00415C94">
      <w:pPr>
        <w:pStyle w:val="1"/>
      </w:pPr>
      <w:r>
        <w:t>3. Внести изменения в пункт 5.7 и изложить его в следующей редакции:</w:t>
      </w:r>
    </w:p>
    <w:p w:rsidR="00415C94" w:rsidRDefault="00415C94" w:rsidP="00415C94">
      <w:pPr>
        <w:pStyle w:val="1"/>
        <w:ind w:firstLine="0"/>
      </w:pPr>
      <w:r w:rsidRPr="00CD6C9B">
        <w:rPr>
          <w:color w:val="000000" w:themeColor="text1"/>
        </w:rPr>
        <w:t xml:space="preserve">5.7. Подведение итогов запроса котировок цен проводится по адресу: </w:t>
      </w:r>
      <w:r w:rsidRPr="00C54530">
        <w:rPr>
          <w:color w:val="000000" w:themeColor="text1"/>
        </w:rPr>
        <w:t>392009, г. Тамбов, пл. Мастерских, д</w:t>
      </w:r>
      <w:r>
        <w:rPr>
          <w:color w:val="000000" w:themeColor="text1"/>
        </w:rPr>
        <w:t>.1 в 10</w:t>
      </w:r>
      <w:r w:rsidRPr="00D60AA3">
        <w:rPr>
          <w:color w:val="000000" w:themeColor="text1"/>
        </w:rPr>
        <w:t>-</w:t>
      </w:r>
      <w:r>
        <w:rPr>
          <w:color w:val="000000" w:themeColor="text1"/>
        </w:rPr>
        <w:t>00 часов московского времени «14</w:t>
      </w:r>
      <w:r w:rsidRPr="00D60AA3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D60AA3">
        <w:rPr>
          <w:color w:val="000000" w:themeColor="text1"/>
        </w:rPr>
        <w:t xml:space="preserve"> 201</w:t>
      </w:r>
      <w:r>
        <w:rPr>
          <w:color w:val="000000" w:themeColor="text1"/>
        </w:rPr>
        <w:t>8</w:t>
      </w:r>
      <w:r w:rsidRPr="00D60AA3">
        <w:rPr>
          <w:color w:val="000000" w:themeColor="text1"/>
        </w:rPr>
        <w:t>г</w:t>
      </w:r>
      <w:r>
        <w:rPr>
          <w:color w:val="000000" w:themeColor="text1"/>
        </w:rPr>
        <w:t>.</w:t>
      </w: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A47C5B"/>
    <w:sectPr w:rsidR="0013039D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415C94"/>
    <w:rsid w:val="005319CE"/>
    <w:rsid w:val="0058110E"/>
    <w:rsid w:val="00934B0D"/>
    <w:rsid w:val="00962DC7"/>
    <w:rsid w:val="00C8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СычеваАЮ</cp:lastModifiedBy>
  <cp:revision>2</cp:revision>
  <dcterms:created xsi:type="dcterms:W3CDTF">2018-11-02T05:42:00Z</dcterms:created>
  <dcterms:modified xsi:type="dcterms:W3CDTF">2018-11-02T05:46:00Z</dcterms:modified>
</cp:coreProperties>
</file>