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50" w:rsidRDefault="00CD2B50" w:rsidP="00CD2B50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31"/>
        <w:gridCol w:w="8122"/>
      </w:tblGrid>
      <w:tr w:rsidR="00CD2B50" w:rsidRPr="007962F9" w:rsidTr="00763B2D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B50" w:rsidRPr="00730AB3" w:rsidRDefault="00CD2B50" w:rsidP="00763B2D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CD2B50" w:rsidRPr="00702E6C" w:rsidRDefault="00CD2B50" w:rsidP="00763B2D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CD2B50" w:rsidRDefault="00CD2B50" w:rsidP="00763B2D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CD2B50" w:rsidRPr="00AE7141" w:rsidRDefault="00CD2B50" w:rsidP="00763B2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CD2B50" w:rsidRPr="007962F9" w:rsidRDefault="00CD2B50" w:rsidP="00763B2D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CD2B50" w:rsidRDefault="00CD2B50" w:rsidP="00CD2B50">
      <w:pPr>
        <w:tabs>
          <w:tab w:val="left" w:pos="282"/>
        </w:tabs>
      </w:pPr>
    </w:p>
    <w:p w:rsidR="00CD2B50" w:rsidRPr="00B73F5C" w:rsidRDefault="00CD2B50" w:rsidP="00CD2B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CD2B50" w:rsidRDefault="00CD2B50" w:rsidP="00CD2B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CD2B50" w:rsidRDefault="00CD2B50" w:rsidP="00CD2B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CD2B50" w:rsidRDefault="00CD2B50" w:rsidP="00CD2B50">
      <w:pPr>
        <w:spacing w:after="0" w:line="240" w:lineRule="auto"/>
        <w:jc w:val="center"/>
        <w:rPr>
          <w:sz w:val="28"/>
          <w:szCs w:val="28"/>
        </w:rPr>
      </w:pPr>
    </w:p>
    <w:p w:rsidR="00CD2B50" w:rsidRPr="005144F6" w:rsidRDefault="00CD2B50" w:rsidP="00CD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Pr="003D73DB">
        <w:rPr>
          <w:rFonts w:ascii="Times New Roman" w:hAnsi="Times New Roman" w:cs="Times New Roman"/>
          <w:sz w:val="28"/>
          <w:szCs w:val="28"/>
        </w:rPr>
        <w:t>.2019</w:t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8B5853">
        <w:rPr>
          <w:rFonts w:ascii="Times New Roman" w:hAnsi="Times New Roman" w:cs="Times New Roman"/>
          <w:sz w:val="28"/>
          <w:szCs w:val="28"/>
        </w:rPr>
        <w:t xml:space="preserve">№ </w:t>
      </w:r>
      <w:r w:rsidR="008B5853" w:rsidRPr="008B5853">
        <w:rPr>
          <w:rFonts w:ascii="Times New Roman" w:hAnsi="Times New Roman" w:cs="Times New Roman"/>
          <w:sz w:val="28"/>
          <w:szCs w:val="28"/>
        </w:rPr>
        <w:t>К-62</w:t>
      </w:r>
    </w:p>
    <w:p w:rsidR="00CD2B50" w:rsidRDefault="00CD2B50" w:rsidP="00CD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50" w:rsidRPr="005144F6" w:rsidRDefault="00CD2B50" w:rsidP="00CD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50" w:rsidRDefault="00CD2B50" w:rsidP="00CD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D2B50" w:rsidRDefault="00CD2B50" w:rsidP="00CD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50" w:rsidRPr="0026058A" w:rsidRDefault="00CD2B50" w:rsidP="00CD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2A145E" w:rsidRDefault="002A145E" w:rsidP="00CD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50" w:rsidRDefault="00CD2B50" w:rsidP="00CD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CD2B50" w:rsidRDefault="00CD2B50" w:rsidP="00CD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50" w:rsidRDefault="00CD2B50" w:rsidP="00CD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50" w:rsidRPr="00DA0879" w:rsidRDefault="00CD2B50" w:rsidP="00CD2B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2B50" w:rsidRPr="00DA0879" w:rsidRDefault="00CD2B50" w:rsidP="00CD2B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50" w:rsidRPr="00CD2B50" w:rsidRDefault="00CD2B50" w:rsidP="00CD2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D2B50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</w:t>
      </w:r>
      <w:r w:rsidRPr="00CD2B5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B5853" w:rsidRPr="008B5853">
        <w:rPr>
          <w:rFonts w:ascii="Times New Roman" w:hAnsi="Times New Roman" w:cs="Times New Roman"/>
          <w:b/>
          <w:sz w:val="28"/>
          <w:szCs w:val="28"/>
        </w:rPr>
        <w:t>065/ТВРЗ/2019</w:t>
      </w:r>
      <w:r w:rsidR="008B5853">
        <w:rPr>
          <w:b/>
          <w:sz w:val="28"/>
          <w:szCs w:val="28"/>
        </w:rPr>
        <w:t xml:space="preserve"> </w:t>
      </w:r>
      <w:r w:rsidRPr="00CD2B50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на выполнение работ </w:t>
      </w:r>
      <w:r w:rsidRPr="00CD2B50">
        <w:rPr>
          <w:rFonts w:ascii="Times New Roman" w:hAnsi="Times New Roman" w:cs="Times New Roman"/>
          <w:color w:val="000000"/>
          <w:sz w:val="28"/>
          <w:szCs w:val="28"/>
        </w:rPr>
        <w:t xml:space="preserve">по капитальному ремонту левого крыла здания заводоуправления инв.№10001 (1-ый этап) </w:t>
      </w:r>
      <w:r w:rsidRPr="00CD2B50">
        <w:rPr>
          <w:rFonts w:ascii="Times New Roman" w:hAnsi="Times New Roman" w:cs="Times New Roman"/>
          <w:sz w:val="28"/>
          <w:szCs w:val="28"/>
        </w:rPr>
        <w:t>находящегося на балансовом учете Тамбовского</w:t>
      </w:r>
      <w:r w:rsidRPr="00CD2B50">
        <w:rPr>
          <w:rFonts w:ascii="Times New Roman" w:hAnsi="Times New Roman" w:cs="Times New Roman"/>
          <w:color w:val="000000"/>
          <w:sz w:val="28"/>
          <w:szCs w:val="28"/>
        </w:rPr>
        <w:t xml:space="preserve"> ВРЗ АО «ВРМ», </w:t>
      </w:r>
      <w:r w:rsidRPr="00CD2B50">
        <w:rPr>
          <w:rFonts w:ascii="Times New Roman" w:hAnsi="Times New Roman" w:cs="Times New Roman"/>
          <w:sz w:val="28"/>
          <w:szCs w:val="28"/>
        </w:rPr>
        <w:t>расположенного по адресу: г. Тамбов,</w:t>
      </w:r>
      <w:r w:rsidRPr="00CD2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B50">
        <w:rPr>
          <w:rFonts w:ascii="Times New Roman" w:hAnsi="Times New Roman" w:cs="Times New Roman"/>
          <w:sz w:val="28"/>
          <w:szCs w:val="28"/>
        </w:rPr>
        <w:t>пл. Мастерских, д.1,</w:t>
      </w:r>
      <w:r w:rsidRPr="00CD2B50">
        <w:rPr>
          <w:rFonts w:ascii="Times New Roman" w:hAnsi="Times New Roman" w:cs="Times New Roman"/>
          <w:color w:val="000000"/>
          <w:sz w:val="28"/>
          <w:szCs w:val="28"/>
        </w:rPr>
        <w:t xml:space="preserve"> в 2019 </w:t>
      </w:r>
      <w:r w:rsidRPr="00CD2B50">
        <w:rPr>
          <w:rFonts w:ascii="Times New Roman" w:hAnsi="Times New Roman" w:cs="Times New Roman"/>
          <w:sz w:val="28"/>
          <w:szCs w:val="28"/>
        </w:rPr>
        <w:t>г.</w:t>
      </w:r>
      <w:r w:rsidRPr="00CD2B50">
        <w:rPr>
          <w:rFonts w:ascii="Times New Roman" w:hAnsi="Times New Roman" w:cs="Times New Roman"/>
          <w:szCs w:val="28"/>
        </w:rPr>
        <w:t xml:space="preserve">  </w:t>
      </w:r>
    </w:p>
    <w:p w:rsidR="00CD2B50" w:rsidRPr="005650C2" w:rsidRDefault="00CD2B50" w:rsidP="00CD2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8B5853" w:rsidRPr="00CD5366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 w:rsidR="008B5853" w:rsidRPr="00CD53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8B5853" w:rsidRPr="00CD5366">
        <w:rPr>
          <w:rFonts w:ascii="Times New Roman" w:hAnsi="Times New Roman" w:cs="Times New Roman"/>
          <w:sz w:val="28"/>
          <w:szCs w:val="28"/>
        </w:rPr>
        <w:t>-механического отдела – главным энергетиком Узких С.В.</w:t>
      </w:r>
    </w:p>
    <w:p w:rsidR="00CD2B50" w:rsidRPr="005650C2" w:rsidRDefault="00CD2B50" w:rsidP="00CD2B5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CD2B50" w:rsidRPr="00DA0879" w:rsidRDefault="00CD2B50" w:rsidP="00CD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B50" w:rsidRPr="00AB3A70" w:rsidRDefault="00CD2B50" w:rsidP="00CD2B50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8B5853">
        <w:rPr>
          <w:rFonts w:ascii="Times New Roman" w:hAnsi="Times New Roman" w:cs="Times New Roman"/>
          <w:sz w:val="28"/>
          <w:szCs w:val="28"/>
        </w:rPr>
        <w:t>11</w:t>
      </w:r>
      <w:r w:rsidRPr="00AB3A70">
        <w:rPr>
          <w:rFonts w:ascii="Times New Roman" w:hAnsi="Times New Roman" w:cs="Times New Roman"/>
          <w:sz w:val="28"/>
          <w:szCs w:val="28"/>
        </w:rPr>
        <w:t>»</w:t>
      </w:r>
      <w:r w:rsidR="008B585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AB3A70">
        <w:rPr>
          <w:rFonts w:ascii="Times New Roman" w:hAnsi="Times New Roman" w:cs="Times New Roman"/>
          <w:sz w:val="28"/>
          <w:szCs w:val="28"/>
        </w:rPr>
        <w:t xml:space="preserve"> 2019 г. </w:t>
      </w:r>
      <w:r>
        <w:rPr>
          <w:rFonts w:ascii="Times New Roman" w:hAnsi="Times New Roman" w:cs="Times New Roman"/>
          <w:sz w:val="28"/>
          <w:szCs w:val="28"/>
        </w:rPr>
        <w:t>№ 065/ТВРЗ/ЭГ</w:t>
      </w:r>
      <w:r w:rsidRPr="00AB3A70">
        <w:rPr>
          <w:rFonts w:ascii="Times New Roman" w:hAnsi="Times New Roman" w:cs="Times New Roman"/>
          <w:sz w:val="28"/>
          <w:szCs w:val="28"/>
        </w:rPr>
        <w:t>):</w:t>
      </w:r>
    </w:p>
    <w:p w:rsidR="00CD2B50" w:rsidRPr="00AB3A70" w:rsidRDefault="00CD2B50" w:rsidP="00CD2B50">
      <w:pPr>
        <w:pStyle w:val="2"/>
        <w:rPr>
          <w:szCs w:val="28"/>
        </w:rPr>
      </w:pPr>
      <w:r w:rsidRPr="00AB3A70">
        <w:rPr>
          <w:szCs w:val="28"/>
        </w:rPr>
        <w:t xml:space="preserve">1) В связи с тем, что по итогам рассмотрения котировочных заявок, требованиям запроса котировок цен соответствует одна котировочная заявка </w:t>
      </w:r>
      <w:r w:rsidR="00341866" w:rsidRPr="00341866">
        <w:rPr>
          <w:szCs w:val="28"/>
        </w:rPr>
        <w:t xml:space="preserve">Акционерного общества «ДОРОЖНЫЙ ЦЕНТР ВНЕДРЕНИЯ» (АО «ДЦВ») </w:t>
      </w:r>
      <w:proofErr w:type="spellStart"/>
      <w:r w:rsidR="00341866" w:rsidRPr="00341866">
        <w:rPr>
          <w:szCs w:val="28"/>
        </w:rPr>
        <w:t>г.Воронеж</w:t>
      </w:r>
      <w:proofErr w:type="spellEnd"/>
      <w:r w:rsidRPr="00AB3A70">
        <w:rPr>
          <w:szCs w:val="28"/>
        </w:rPr>
        <w:t xml:space="preserve">, на основании </w:t>
      </w:r>
      <w:proofErr w:type="spellStart"/>
      <w:r w:rsidRPr="00AB3A70">
        <w:rPr>
          <w:szCs w:val="28"/>
        </w:rPr>
        <w:t>пп</w:t>
      </w:r>
      <w:proofErr w:type="spellEnd"/>
      <w:r w:rsidRPr="00AB3A70">
        <w:rPr>
          <w:szCs w:val="28"/>
        </w:rPr>
        <w:t xml:space="preserve">. 2) п. 5.14 котировочной документации признать запрос котировок цен </w:t>
      </w:r>
      <w:r w:rsidRPr="006945C7">
        <w:rPr>
          <w:b/>
          <w:szCs w:val="28"/>
        </w:rPr>
        <w:t>№</w:t>
      </w:r>
      <w:r w:rsidR="008B5853">
        <w:rPr>
          <w:b/>
          <w:szCs w:val="28"/>
        </w:rPr>
        <w:t xml:space="preserve"> </w:t>
      </w:r>
      <w:r w:rsidR="008B5853" w:rsidRPr="008B5853">
        <w:rPr>
          <w:b/>
          <w:szCs w:val="28"/>
        </w:rPr>
        <w:t>065/ТВРЗ/2019</w:t>
      </w:r>
      <w:r w:rsidR="008B5853">
        <w:rPr>
          <w:b/>
          <w:szCs w:val="28"/>
        </w:rPr>
        <w:t xml:space="preserve"> </w:t>
      </w:r>
      <w:r w:rsidRPr="00AB3A70">
        <w:rPr>
          <w:szCs w:val="28"/>
        </w:rPr>
        <w:t>несостоявшимся.</w:t>
      </w:r>
    </w:p>
    <w:p w:rsidR="00CD2B50" w:rsidRPr="00DA0879" w:rsidRDefault="00CD2B50" w:rsidP="00CD2B50">
      <w:pPr>
        <w:pStyle w:val="2"/>
        <w:rPr>
          <w:szCs w:val="28"/>
        </w:rPr>
      </w:pPr>
      <w:r w:rsidRPr="00AB3A70">
        <w:rPr>
          <w:szCs w:val="28"/>
        </w:rPr>
        <w:t xml:space="preserve">2) </w:t>
      </w:r>
      <w:r w:rsidR="00341866">
        <w:rPr>
          <w:szCs w:val="28"/>
        </w:rPr>
        <w:t xml:space="preserve"> </w:t>
      </w:r>
      <w:r w:rsidR="00341866" w:rsidRPr="00E218F4">
        <w:rPr>
          <w:rFonts w:ascii="Times New Roman CYR" w:hAnsi="Times New Roman CYR" w:cs="Times New Roman CYR"/>
          <w:szCs w:val="28"/>
        </w:rPr>
        <w:t>Поручить</w:t>
      </w:r>
      <w:r w:rsidR="00341866">
        <w:rPr>
          <w:rFonts w:ascii="Times New Roman CYR" w:hAnsi="Times New Roman CYR" w:cs="Times New Roman CYR"/>
          <w:szCs w:val="28"/>
        </w:rPr>
        <w:t xml:space="preserve"> </w:t>
      </w:r>
      <w:r w:rsidR="00341866">
        <w:rPr>
          <w:szCs w:val="28"/>
        </w:rPr>
        <w:t>начальнику ЭМО – главному энергетику С.В. Узких,</w:t>
      </w:r>
      <w:r w:rsidR="00341866" w:rsidRPr="009C6A95">
        <w:rPr>
          <w:rFonts w:ascii="Times New Roman CYR" w:hAnsi="Times New Roman CYR" w:cs="Times New Roman CYR"/>
          <w:szCs w:val="28"/>
        </w:rPr>
        <w:t xml:space="preserve"> </w:t>
      </w:r>
      <w:r w:rsidR="00341866" w:rsidRPr="00E218F4">
        <w:rPr>
          <w:rFonts w:ascii="Times New Roman CYR" w:hAnsi="Times New Roman CYR" w:cs="Times New Roman CYR"/>
          <w:szCs w:val="28"/>
        </w:rPr>
        <w:t>в соответствии с п. 5.1</w:t>
      </w:r>
      <w:r w:rsidR="00341866">
        <w:rPr>
          <w:rFonts w:ascii="Times New Roman CYR" w:hAnsi="Times New Roman CYR" w:cs="Times New Roman CYR"/>
          <w:szCs w:val="28"/>
        </w:rPr>
        <w:t>5</w:t>
      </w:r>
      <w:r w:rsidR="00341866" w:rsidRPr="00E218F4">
        <w:rPr>
          <w:szCs w:val="28"/>
        </w:rPr>
        <w:t xml:space="preserve"> котировочной документации</w:t>
      </w:r>
      <w:r w:rsidR="00341866" w:rsidRPr="00E218F4">
        <w:rPr>
          <w:rFonts w:ascii="Times New Roman CYR" w:hAnsi="Times New Roman CYR" w:cs="Times New Roman CYR"/>
          <w:szCs w:val="28"/>
        </w:rPr>
        <w:t xml:space="preserve"> </w:t>
      </w:r>
      <w:r w:rsidR="00341866" w:rsidRPr="00E218F4">
        <w:rPr>
          <w:szCs w:val="28"/>
        </w:rPr>
        <w:t>обеспечить</w:t>
      </w:r>
      <w:r w:rsidR="00341866" w:rsidRPr="00E218F4">
        <w:rPr>
          <w:rFonts w:ascii="Times New Roman CYR" w:hAnsi="Times New Roman CYR" w:cs="Times New Roman CYR"/>
          <w:szCs w:val="28"/>
        </w:rPr>
        <w:t xml:space="preserve"> в установленном порядке</w:t>
      </w:r>
      <w:r w:rsidR="00341866">
        <w:rPr>
          <w:szCs w:val="28"/>
        </w:rPr>
        <w:t xml:space="preserve"> заключение договора </w:t>
      </w:r>
      <w:r w:rsidR="00341866" w:rsidRPr="00D5793F">
        <w:rPr>
          <w:szCs w:val="28"/>
        </w:rPr>
        <w:t>с</w:t>
      </w:r>
      <w:r w:rsidR="00341866">
        <w:rPr>
          <w:szCs w:val="28"/>
        </w:rPr>
        <w:t xml:space="preserve"> </w:t>
      </w:r>
      <w:r w:rsidR="00341866">
        <w:rPr>
          <w:b/>
          <w:szCs w:val="28"/>
        </w:rPr>
        <w:t>Акционерным обществом</w:t>
      </w:r>
      <w:r w:rsidR="00341866" w:rsidRPr="008742C8">
        <w:rPr>
          <w:b/>
          <w:szCs w:val="28"/>
        </w:rPr>
        <w:t xml:space="preserve"> «ДОРОЖНЫЙ ЦЕНТР ВНЕДРЕНИЯ» (АО «ДЦВ») </w:t>
      </w:r>
      <w:r w:rsidR="00341866" w:rsidRPr="00975669">
        <w:rPr>
          <w:b/>
          <w:szCs w:val="28"/>
        </w:rPr>
        <w:t>г.Воронеж</w:t>
      </w:r>
      <w:r w:rsidR="00341866">
        <w:rPr>
          <w:b/>
          <w:szCs w:val="28"/>
        </w:rPr>
        <w:t xml:space="preserve"> </w:t>
      </w:r>
      <w:r w:rsidR="00341866" w:rsidRPr="00334283">
        <w:rPr>
          <w:szCs w:val="28"/>
        </w:rPr>
        <w:t>со стоимостью предложения</w:t>
      </w:r>
      <w:r w:rsidR="00341866">
        <w:rPr>
          <w:szCs w:val="28"/>
        </w:rPr>
        <w:t xml:space="preserve"> 8 340 000 </w:t>
      </w:r>
      <w:r w:rsidR="00341866" w:rsidRPr="001D0A74">
        <w:rPr>
          <w:szCs w:val="28"/>
        </w:rPr>
        <w:t>(</w:t>
      </w:r>
      <w:r w:rsidR="00341866">
        <w:rPr>
          <w:szCs w:val="28"/>
        </w:rPr>
        <w:t>Восемь миллионов триста сорок тысяч рублей) 00 копеек</w:t>
      </w:r>
      <w:r w:rsidR="00341866" w:rsidRPr="001D0A74">
        <w:rPr>
          <w:szCs w:val="28"/>
        </w:rPr>
        <w:t xml:space="preserve"> без учета НДС</w:t>
      </w:r>
      <w:r w:rsidR="00341866">
        <w:rPr>
          <w:szCs w:val="28"/>
        </w:rPr>
        <w:t xml:space="preserve">, 10 008 000 </w:t>
      </w:r>
      <w:r w:rsidR="00341866">
        <w:rPr>
          <w:szCs w:val="28"/>
        </w:rPr>
        <w:lastRenderedPageBreak/>
        <w:t xml:space="preserve">(Десять миллионов восемь </w:t>
      </w:r>
      <w:r w:rsidR="00341866" w:rsidRPr="001D0A74">
        <w:rPr>
          <w:szCs w:val="28"/>
        </w:rPr>
        <w:t>тысяч</w:t>
      </w:r>
      <w:r w:rsidR="00341866">
        <w:rPr>
          <w:szCs w:val="28"/>
        </w:rPr>
        <w:t xml:space="preserve"> рублей) 00 копеек с учетом НДС,</w:t>
      </w:r>
      <w:r w:rsidR="00341866" w:rsidRPr="00245772">
        <w:rPr>
          <w:szCs w:val="28"/>
        </w:rPr>
        <w:t xml:space="preserve"> </w:t>
      </w:r>
      <w:r w:rsidR="00341866" w:rsidRPr="00E72B63">
        <w:rPr>
          <w:szCs w:val="28"/>
        </w:rPr>
        <w:t>указанно</w:t>
      </w:r>
      <w:r w:rsidR="00341866">
        <w:rPr>
          <w:szCs w:val="28"/>
        </w:rPr>
        <w:t xml:space="preserve">го </w:t>
      </w:r>
      <w:r w:rsidR="00341866" w:rsidRPr="00E72B63">
        <w:rPr>
          <w:szCs w:val="28"/>
        </w:rPr>
        <w:t>в его финансово-коммерческом предложении</w:t>
      </w:r>
      <w:r w:rsidR="00341866">
        <w:rPr>
          <w:szCs w:val="28"/>
        </w:rPr>
        <w:t>.</w:t>
      </w:r>
    </w:p>
    <w:p w:rsidR="00CD2B50" w:rsidRDefault="00CD2B50" w:rsidP="00CD2B5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51" w:rsidRDefault="00CD2B50" w:rsidP="002A14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2A145E" w:rsidRPr="002A145E" w:rsidRDefault="002A145E" w:rsidP="002A14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2A145E" w:rsidRPr="002A145E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B50"/>
    <w:rsid w:val="002A145E"/>
    <w:rsid w:val="00341866"/>
    <w:rsid w:val="006337F3"/>
    <w:rsid w:val="008B5853"/>
    <w:rsid w:val="00AE7429"/>
    <w:rsid w:val="00B54F76"/>
    <w:rsid w:val="00CD2B50"/>
    <w:rsid w:val="00F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F3A2C-3DE0-45B6-98E4-81850F7A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5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CD2B50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CD2B50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CD2B50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CD2B50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CD2B50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CD2B50"/>
    <w:rPr>
      <w:rFonts w:asciiTheme="majorHAnsi" w:hAnsiTheme="majorHAnsi" w:cstheme="majorHAnsi"/>
      <w:smallCaps/>
      <w:noProof/>
      <w:sz w:val="24"/>
      <w:lang w:eastAsia="ru-RU"/>
    </w:rPr>
  </w:style>
  <w:style w:type="paragraph" w:customStyle="1" w:styleId="10">
    <w:name w:val="Обычный1"/>
    <w:link w:val="Normal"/>
    <w:rsid w:val="00CD2B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D2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CD2B50"/>
    <w:pPr>
      <w:spacing w:after="0" w:line="240" w:lineRule="auto"/>
    </w:pPr>
  </w:style>
  <w:style w:type="paragraph" w:customStyle="1" w:styleId="2">
    <w:name w:val="Обычный2"/>
    <w:uiPriority w:val="99"/>
    <w:rsid w:val="00CD2B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</cp:revision>
  <dcterms:created xsi:type="dcterms:W3CDTF">2019-11-12T06:52:00Z</dcterms:created>
  <dcterms:modified xsi:type="dcterms:W3CDTF">2019-11-14T14:04:00Z</dcterms:modified>
</cp:coreProperties>
</file>