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382746" w:rsidP="00141E2E">
      <w:pPr>
        <w:jc w:val="center"/>
        <w:rPr>
          <w:b/>
          <w:sz w:val="32"/>
          <w:szCs w:val="32"/>
        </w:rPr>
      </w:pPr>
      <w:bookmarkStart w:id="0" w:name="_Toc515863122"/>
      <w:bookmarkStart w:id="1" w:name="_Toc34648348"/>
      <w:r>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4713F7">
        <w:rPr>
          <w:b/>
          <w:color w:val="000000"/>
          <w:sz w:val="36"/>
          <w:szCs w:val="36"/>
          <w:u w:val="single"/>
        </w:rPr>
        <w:t>13</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505A19">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4713F7">
              <w:rPr>
                <w:b/>
                <w:bCs/>
                <w:sz w:val="28"/>
                <w:szCs w:val="28"/>
              </w:rPr>
              <w:t>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494185" w:rsidP="00A74ADA">
      <w:pPr>
        <w:pStyle w:val="13"/>
        <w:numPr>
          <w:ilvl w:val="2"/>
          <w:numId w:val="2"/>
        </w:numPr>
        <w:ind w:firstLine="709"/>
      </w:pPr>
      <w:r w:rsidRPr="00CC5686">
        <w:rPr>
          <w:szCs w:val="28"/>
        </w:rPr>
        <w:t>Акционерное общество «</w:t>
      </w:r>
      <w:proofErr w:type="spellStart"/>
      <w:r w:rsidRPr="00CC5686">
        <w:rPr>
          <w:szCs w:val="28"/>
        </w:rPr>
        <w:t>Вагонреммаш</w:t>
      </w:r>
      <w:proofErr w:type="spellEnd"/>
      <w:r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4713F7">
        <w:rPr>
          <w:rFonts w:eastAsia="MS Mincho"/>
          <w:szCs w:val="28"/>
          <w:u w:val="single"/>
        </w:rPr>
        <w:t>ОК/13</w:t>
      </w:r>
      <w:r w:rsidR="00BC798C" w:rsidRPr="00BC798C">
        <w:rPr>
          <w:rFonts w:eastAsia="MS Mincho"/>
          <w:szCs w:val="28"/>
          <w:u w:val="single"/>
        </w:rPr>
        <w:t>-АО «ВРМ» /2019</w:t>
      </w:r>
      <w:r w:rsidR="00BC798C">
        <w:rPr>
          <w:rFonts w:eastAsia="MS Mincho"/>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B33872">
        <w:rPr>
          <w:szCs w:val="28"/>
        </w:rPr>
        <w:t xml:space="preserve"> комплекта оборудования</w:t>
      </w:r>
      <w:r w:rsidR="005E209D" w:rsidRPr="00CC5686">
        <w:rPr>
          <w:szCs w:val="28"/>
        </w:rPr>
        <w:t xml:space="preserve"> </w:t>
      </w:r>
      <w:proofErr w:type="spellStart"/>
      <w:r w:rsidR="00B33872">
        <w:rPr>
          <w:szCs w:val="28"/>
        </w:rPr>
        <w:t>вагоно</w:t>
      </w:r>
      <w:proofErr w:type="spellEnd"/>
      <w:r w:rsidR="00B33872">
        <w:rPr>
          <w:szCs w:val="28"/>
        </w:rPr>
        <w:t>-насосной станции и комплекта оборудования вагонов комплексом «Заря»</w:t>
      </w:r>
      <w:r w:rsidR="00B33872" w:rsidRPr="00B33872">
        <w:rPr>
          <w:szCs w:val="28"/>
        </w:rPr>
        <w:t>,</w:t>
      </w:r>
      <w:r w:rsidR="00611913">
        <w:rPr>
          <w:szCs w:val="28"/>
        </w:rPr>
        <w:t xml:space="preserve"> предназначенн</w:t>
      </w:r>
      <w:r w:rsidR="00B633A2">
        <w:rPr>
          <w:szCs w:val="28"/>
        </w:rPr>
        <w:t>ого</w:t>
      </w:r>
      <w:r w:rsidR="00CC5686" w:rsidRPr="00CC5686">
        <w:rPr>
          <w:szCs w:val="28"/>
        </w:rPr>
        <w:t xml:space="preserve"> для ремонта</w:t>
      </w:r>
      <w:r w:rsidR="00B33872">
        <w:rPr>
          <w:szCs w:val="28"/>
        </w:rPr>
        <w:t xml:space="preserve"> пассажирских</w:t>
      </w:r>
      <w:r w:rsidR="00CC5686" w:rsidRPr="00CC5686">
        <w:rPr>
          <w:szCs w:val="28"/>
        </w:rPr>
        <w:t xml:space="preserve"> вагонов</w:t>
      </w:r>
      <w:r w:rsidR="00C720AD">
        <w:rPr>
          <w:szCs w:val="28"/>
        </w:rPr>
        <w:t xml:space="preserve"> </w:t>
      </w:r>
      <w:r w:rsidR="00CC5686" w:rsidRPr="00CC5686">
        <w:rPr>
          <w:szCs w:val="28"/>
        </w:rPr>
        <w:t xml:space="preserve">(далее – Товар) для нужд Тамбовского ВРЗ, Воронежского ВРЗ - филиалов </w:t>
      </w:r>
      <w:r w:rsidR="00BC798C" w:rsidRPr="00BC798C">
        <w:rPr>
          <w:szCs w:val="28"/>
        </w:rPr>
        <w:t>АО «ВРМ» в 2019 г</w:t>
      </w:r>
      <w:r w:rsidR="00BC798C" w:rsidRPr="00BC798C">
        <w:t>.</w:t>
      </w:r>
    </w:p>
    <w:p w:rsidR="00E13DA9" w:rsidRPr="00203FC0" w:rsidRDefault="00E13DA9" w:rsidP="00FA360C">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proofErr w:type="gramStart"/>
      </w:hyperlink>
      <w:r w:rsidR="00410385">
        <w:rPr>
          <w:szCs w:val="28"/>
        </w:rPr>
        <w:t xml:space="preserve"> </w:t>
      </w:r>
      <w:r w:rsidR="006B4A00" w:rsidRPr="00203FC0">
        <w:rPr>
          <w:szCs w:val="28"/>
        </w:rPr>
        <w:t>.</w:t>
      </w:r>
      <w:proofErr w:type="gramEnd"/>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lastRenderedPageBreak/>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lastRenderedPageBreak/>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4713F7">
        <w:rPr>
          <w:b/>
          <w:sz w:val="28"/>
        </w:rPr>
        <w:t>11</w:t>
      </w:r>
      <w:r w:rsidR="002C0B94" w:rsidRPr="002A3A16">
        <w:rPr>
          <w:b/>
          <w:sz w:val="28"/>
        </w:rPr>
        <w:t>»</w:t>
      </w:r>
      <w:r w:rsidR="00CB5D8A" w:rsidRPr="002A3A16">
        <w:rPr>
          <w:b/>
          <w:sz w:val="28"/>
        </w:rPr>
        <w:t xml:space="preserve"> </w:t>
      </w:r>
      <w:r w:rsidR="00F515E4">
        <w:rPr>
          <w:b/>
          <w:sz w:val="28"/>
        </w:rPr>
        <w:t>марта</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lastRenderedPageBreak/>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 xml:space="preserve">действий претендента/участника, такой претендент/участник может быть отстранен от участия </w:t>
      </w:r>
      <w:r w:rsidRPr="00203FC0">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 xml:space="preserve">за 2017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 xml:space="preserve">иказом ФНС России от </w:t>
      </w:r>
      <w:r w:rsidR="00333BBF">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4713F7">
        <w:rPr>
          <w:b/>
          <w:sz w:val="28"/>
          <w:szCs w:val="28"/>
        </w:rPr>
        <w:t>11</w:t>
      </w:r>
      <w:r w:rsidR="00CB5D8A" w:rsidRPr="00AB2BF1">
        <w:rPr>
          <w:b/>
          <w:sz w:val="28"/>
          <w:szCs w:val="28"/>
        </w:rPr>
        <w:t xml:space="preserve">» </w:t>
      </w:r>
      <w:r w:rsidR="00F515E4">
        <w:rPr>
          <w:b/>
          <w:sz w:val="28"/>
          <w:szCs w:val="28"/>
        </w:rPr>
        <w:t>марта</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4713F7">
        <w:rPr>
          <w:b/>
          <w:sz w:val="28"/>
        </w:rPr>
        <w:t>11</w:t>
      </w:r>
      <w:r w:rsidR="00BC798C">
        <w:rPr>
          <w:b/>
          <w:sz w:val="28"/>
        </w:rPr>
        <w:t>» </w:t>
      </w:r>
      <w:r w:rsidR="00F515E4">
        <w:rPr>
          <w:b/>
          <w:sz w:val="28"/>
        </w:rPr>
        <w:t>марта</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4713F7">
        <w:rPr>
          <w:b/>
          <w:sz w:val="28"/>
        </w:rPr>
        <w:t>12</w:t>
      </w:r>
      <w:r w:rsidR="00BC798C">
        <w:rPr>
          <w:b/>
          <w:sz w:val="28"/>
        </w:rPr>
        <w:t>» </w:t>
      </w:r>
      <w:r w:rsidR="00F515E4">
        <w:rPr>
          <w:b/>
          <w:sz w:val="28"/>
        </w:rPr>
        <w:t>марта</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4713F7">
        <w:rPr>
          <w:sz w:val="28"/>
          <w:szCs w:val="28"/>
        </w:rPr>
        <w:t>13</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 xml:space="preserve">2017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lastRenderedPageBreak/>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B00B95" w:rsidRPr="00A25E96" w:rsidRDefault="00FC3D3A" w:rsidP="00FC3D3A">
      <w:pPr>
        <w:pStyle w:val="a4"/>
        <w:suppressAutoHyphens/>
        <w:ind w:left="425" w:firstLine="0"/>
        <w:rPr>
          <w:sz w:val="28"/>
        </w:rPr>
      </w:pPr>
      <w:r>
        <w:rPr>
          <w:sz w:val="28"/>
        </w:rPr>
        <w:t xml:space="preserve">         3.1.4.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3.1.5.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3.1.7.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FC3D3A" w:rsidP="00FC3D3A">
      <w:pPr>
        <w:pStyle w:val="a4"/>
        <w:suppressAutoHyphens/>
        <w:ind w:left="425" w:firstLine="0"/>
        <w:rPr>
          <w:sz w:val="28"/>
        </w:rPr>
      </w:pPr>
      <w:r>
        <w:rPr>
          <w:sz w:val="28"/>
          <w:szCs w:val="28"/>
        </w:rPr>
        <w:t xml:space="preserve">    3.1.8.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lastRenderedPageBreak/>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C720AD" w:rsidRDefault="00A72629" w:rsidP="001C34DB">
      <w:pPr>
        <w:pStyle w:val="13"/>
      </w:pPr>
      <w:r w:rsidRPr="0064004E">
        <w:rPr>
          <w:b/>
          <w:szCs w:val="28"/>
        </w:rPr>
        <w:t>4.1.</w:t>
      </w:r>
      <w:r w:rsidRPr="00203FC0">
        <w:rPr>
          <w:b/>
          <w:szCs w:val="28"/>
        </w:rPr>
        <w:t xml:space="preserve"> </w:t>
      </w:r>
      <w:r w:rsidRPr="00966E37">
        <w:rPr>
          <w:szCs w:val="28"/>
        </w:rPr>
        <w:t>Предмет настоящего открытого конкурса –</w:t>
      </w:r>
      <w:r w:rsidR="00C720AD" w:rsidRPr="00CC5686">
        <w:rPr>
          <w:szCs w:val="28"/>
        </w:rPr>
        <w:t xml:space="preserve">право заключения Договора </w:t>
      </w:r>
      <w:r w:rsidR="00B33872" w:rsidRPr="00CC5686">
        <w:rPr>
          <w:szCs w:val="28"/>
        </w:rPr>
        <w:t>поставки</w:t>
      </w:r>
      <w:r w:rsidR="00B33872">
        <w:rPr>
          <w:szCs w:val="28"/>
        </w:rPr>
        <w:t xml:space="preserve"> комплекта оборудования</w:t>
      </w:r>
      <w:r w:rsidR="00B33872" w:rsidRPr="00CC5686">
        <w:rPr>
          <w:szCs w:val="28"/>
        </w:rPr>
        <w:t xml:space="preserve"> </w:t>
      </w:r>
      <w:proofErr w:type="spellStart"/>
      <w:r w:rsidR="00B33872">
        <w:rPr>
          <w:szCs w:val="28"/>
        </w:rPr>
        <w:t>вагоно</w:t>
      </w:r>
      <w:proofErr w:type="spellEnd"/>
      <w:r w:rsidR="00B33872">
        <w:rPr>
          <w:szCs w:val="28"/>
        </w:rPr>
        <w:t>-насосной станции и комплекта оборудования вагонов комплексом «Заря»</w:t>
      </w:r>
      <w:r w:rsidR="00B33872" w:rsidRPr="00B33872">
        <w:rPr>
          <w:szCs w:val="28"/>
        </w:rPr>
        <w:t>,</w:t>
      </w:r>
      <w:r w:rsidR="00B33872">
        <w:rPr>
          <w:szCs w:val="28"/>
        </w:rPr>
        <w:t xml:space="preserve"> предназначенного</w:t>
      </w:r>
      <w:r w:rsidR="00B33872" w:rsidRPr="00CC5686">
        <w:rPr>
          <w:szCs w:val="28"/>
        </w:rPr>
        <w:t xml:space="preserve"> для ремонта</w:t>
      </w:r>
      <w:r w:rsidR="00B33872">
        <w:rPr>
          <w:szCs w:val="28"/>
        </w:rPr>
        <w:t xml:space="preserve"> пассажирских</w:t>
      </w:r>
      <w:r w:rsidR="00B33872" w:rsidRPr="00CC5686">
        <w:rPr>
          <w:szCs w:val="28"/>
        </w:rPr>
        <w:t xml:space="preserve"> вагонов</w:t>
      </w:r>
      <w:r w:rsidR="00B33872">
        <w:rPr>
          <w:szCs w:val="28"/>
        </w:rPr>
        <w:t xml:space="preserve"> </w:t>
      </w:r>
      <w:r w:rsidR="00B33872" w:rsidRPr="00CC5686">
        <w:rPr>
          <w:szCs w:val="28"/>
        </w:rPr>
        <w:t xml:space="preserve">(далее – Товар) для нужд Тамбовского ВРЗ, Воронежского ВРЗ - филиалов </w:t>
      </w:r>
      <w:r w:rsidR="00B33872" w:rsidRPr="00BC798C">
        <w:rPr>
          <w:szCs w:val="28"/>
        </w:rPr>
        <w:t>АО «ВРМ» в 2019 г</w:t>
      </w:r>
      <w:r w:rsidR="00B33872" w:rsidRPr="00BC798C">
        <w:t>.</w:t>
      </w:r>
    </w:p>
    <w:p w:rsidR="001C34DB" w:rsidRPr="00CC5686" w:rsidRDefault="001C34DB" w:rsidP="001C34DB">
      <w:pPr>
        <w:pStyle w:val="13"/>
      </w:pPr>
    </w:p>
    <w:p w:rsidR="00966E37" w:rsidRPr="00FD19CE" w:rsidRDefault="00AC23F6" w:rsidP="00C720AD">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66E37" w:rsidRPr="00FD19CE" w:rsidRDefault="00966E37" w:rsidP="00966E37">
      <w:pPr>
        <w:ind w:firstLine="709"/>
        <w:rPr>
          <w:rFonts w:eastAsiaTheme="minorHAnsi"/>
          <w:bCs/>
          <w:sz w:val="28"/>
          <w:szCs w:val="28"/>
          <w:lang w:eastAsia="en-US"/>
        </w:rPr>
      </w:pPr>
      <w:r w:rsidRPr="00FD19CE">
        <w:rPr>
          <w:rFonts w:eastAsiaTheme="minorHAnsi"/>
          <w:sz w:val="28"/>
          <w:szCs w:val="28"/>
          <w:lang w:eastAsia="en-US"/>
        </w:rPr>
        <w:t xml:space="preserve">- </w:t>
      </w:r>
      <w:r w:rsidR="004713F7">
        <w:rPr>
          <w:b/>
          <w:sz w:val="28"/>
          <w:szCs w:val="28"/>
        </w:rPr>
        <w:t>140 450 000</w:t>
      </w:r>
      <w:r w:rsidR="004713F7" w:rsidRPr="004713F7">
        <w:rPr>
          <w:rFonts w:eastAsiaTheme="minorHAnsi"/>
          <w:b/>
          <w:sz w:val="28"/>
          <w:szCs w:val="28"/>
        </w:rPr>
        <w:t xml:space="preserve"> </w:t>
      </w:r>
      <w:r w:rsidR="00FE644B" w:rsidRPr="00FE644B">
        <w:rPr>
          <w:rFonts w:eastAsiaTheme="minorHAnsi"/>
          <w:sz w:val="28"/>
          <w:szCs w:val="28"/>
          <w:lang w:eastAsia="en-US"/>
        </w:rPr>
        <w:t>(</w:t>
      </w:r>
      <w:r w:rsidR="004713F7">
        <w:rPr>
          <w:rFonts w:eastAsiaTheme="minorHAnsi"/>
          <w:sz w:val="28"/>
          <w:szCs w:val="28"/>
          <w:lang w:eastAsia="en-US"/>
        </w:rPr>
        <w:t>Сто сорок миллионов четыреста пятьдесят тысяч</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4713F7">
        <w:rPr>
          <w:b/>
          <w:bCs/>
          <w:sz w:val="28"/>
          <w:szCs w:val="28"/>
        </w:rPr>
        <w:t xml:space="preserve">168 540 000 </w:t>
      </w:r>
      <w:r w:rsidR="005859F2" w:rsidRPr="00FD19CE">
        <w:rPr>
          <w:rFonts w:eastAsiaTheme="minorHAnsi"/>
          <w:sz w:val="28"/>
          <w:szCs w:val="28"/>
          <w:lang w:eastAsia="en-US"/>
        </w:rPr>
        <w:t>(</w:t>
      </w:r>
      <w:r w:rsidR="004713F7">
        <w:rPr>
          <w:rFonts w:eastAsiaTheme="minorHAnsi"/>
          <w:sz w:val="28"/>
          <w:szCs w:val="28"/>
          <w:lang w:eastAsia="en-US"/>
        </w:rPr>
        <w:t>Сто шестьдесят восемь миллионов пятьсот сорок тысяч</w:t>
      </w:r>
      <w:r w:rsidR="002E017E" w:rsidRPr="002E017E">
        <w:rPr>
          <w:rFonts w:eastAsiaTheme="minorHAnsi"/>
          <w:sz w:val="28"/>
          <w:szCs w:val="28"/>
          <w:lang w:eastAsia="en-US"/>
        </w:rPr>
        <w:t>)</w:t>
      </w:r>
      <w:r w:rsidR="002E017E">
        <w:rPr>
          <w:rFonts w:eastAsiaTheme="minorHAnsi"/>
          <w:sz w:val="28"/>
          <w:szCs w:val="28"/>
          <w:lang w:eastAsia="en-US"/>
        </w:rPr>
        <w:t xml:space="preserve"> </w:t>
      </w:r>
      <w:r w:rsidRPr="00FD19CE">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Pr="00E45313"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ED29AC" w:rsidRPr="00B33872" w:rsidRDefault="00966E37" w:rsidP="00B33872">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C66DD" w:rsidRPr="002F3D3B">
        <w:rPr>
          <w:sz w:val="28"/>
          <w:szCs w:val="28"/>
        </w:rPr>
        <w:t>г.</w:t>
      </w:r>
    </w:p>
    <w:p w:rsidR="00DE5576" w:rsidRDefault="00DC66DD" w:rsidP="00FA360C">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lastRenderedPageBreak/>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3364D8" w:rsidRDefault="00CA5B75" w:rsidP="00FA360C">
      <w:pPr>
        <w:ind w:firstLine="709"/>
        <w:jc w:val="both"/>
        <w:rPr>
          <w:bCs/>
          <w:color w:val="000000" w:themeColor="text1"/>
          <w:sz w:val="28"/>
          <w:szCs w:val="28"/>
        </w:rPr>
      </w:pPr>
      <w:r w:rsidRPr="003364D8">
        <w:rPr>
          <w:bCs/>
          <w:color w:val="000000" w:themeColor="text1"/>
          <w:sz w:val="28"/>
          <w:szCs w:val="28"/>
        </w:rPr>
        <w:t>4.6.1. </w:t>
      </w:r>
      <w:r w:rsidR="00941842" w:rsidRPr="003364D8">
        <w:rPr>
          <w:bCs/>
          <w:color w:val="000000" w:themeColor="text1"/>
          <w:sz w:val="28"/>
          <w:szCs w:val="28"/>
        </w:rPr>
        <w:t xml:space="preserve">– авансовый </w:t>
      </w:r>
      <w:r w:rsidR="005E2816" w:rsidRPr="003364D8">
        <w:rPr>
          <w:bCs/>
          <w:color w:val="000000" w:themeColor="text1"/>
          <w:sz w:val="28"/>
          <w:szCs w:val="28"/>
        </w:rPr>
        <w:t>платё</w:t>
      </w:r>
      <w:r w:rsidR="00941842" w:rsidRPr="003364D8">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3364D8">
        <w:rPr>
          <w:bCs/>
          <w:color w:val="000000" w:themeColor="text1"/>
          <w:sz w:val="28"/>
          <w:szCs w:val="28"/>
        </w:rPr>
        <w:t>Покупателем</w:t>
      </w:r>
      <w:r w:rsidR="00941842" w:rsidRPr="003364D8">
        <w:rPr>
          <w:bCs/>
          <w:color w:val="000000" w:themeColor="text1"/>
          <w:sz w:val="28"/>
          <w:szCs w:val="28"/>
        </w:rPr>
        <w:t xml:space="preserve"> перечислением на расчетный </w:t>
      </w:r>
      <w:r w:rsidR="00D73409">
        <w:rPr>
          <w:bCs/>
          <w:color w:val="000000" w:themeColor="text1"/>
          <w:sz w:val="28"/>
          <w:szCs w:val="28"/>
        </w:rPr>
        <w:t>счёт Поставщика, в течение</w:t>
      </w:r>
      <w:r w:rsidR="00941842" w:rsidRPr="003364D8">
        <w:rPr>
          <w:bCs/>
          <w:color w:val="000000" w:themeColor="text1"/>
          <w:sz w:val="28"/>
          <w:szCs w:val="28"/>
        </w:rPr>
        <w:t xml:space="preserve"> 5 (пяти) рабочих дней с даты выставления счёта По</w:t>
      </w:r>
      <w:r w:rsidR="00BB49F4" w:rsidRPr="003364D8">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3364D8">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3364D8">
        <w:rPr>
          <w:bCs/>
          <w:color w:val="000000" w:themeColor="text1"/>
          <w:sz w:val="28"/>
          <w:szCs w:val="28"/>
        </w:rPr>
        <w:t>й</w:t>
      </w:r>
      <w:r w:rsidRPr="003364D8">
        <w:rPr>
          <w:bCs/>
          <w:color w:val="000000" w:themeColor="text1"/>
          <w:sz w:val="28"/>
          <w:szCs w:val="28"/>
        </w:rPr>
        <w:t xml:space="preserve"> в подписанной С</w:t>
      </w:r>
      <w:r w:rsidR="00D73409">
        <w:rPr>
          <w:bCs/>
          <w:color w:val="000000" w:themeColor="text1"/>
          <w:sz w:val="28"/>
          <w:szCs w:val="28"/>
        </w:rPr>
        <w:t>торонами Спецификации, в течение</w:t>
      </w:r>
      <w:r w:rsidRPr="003364D8">
        <w:rPr>
          <w:bCs/>
          <w:color w:val="000000" w:themeColor="text1"/>
          <w:sz w:val="28"/>
          <w:szCs w:val="28"/>
        </w:rPr>
        <w:t xml:space="preserve"> 30 (тридцати) календарных дней с даты поставки Товара Покупателю и полного комплекта документов (в </w:t>
      </w:r>
      <w:proofErr w:type="spellStart"/>
      <w:r w:rsidRPr="003364D8">
        <w:rPr>
          <w:bCs/>
          <w:color w:val="000000" w:themeColor="text1"/>
          <w:sz w:val="28"/>
          <w:szCs w:val="28"/>
        </w:rPr>
        <w:t>т.ч</w:t>
      </w:r>
      <w:proofErr w:type="spellEnd"/>
      <w:r w:rsidRPr="003364D8">
        <w:rPr>
          <w:bCs/>
          <w:color w:val="000000" w:themeColor="text1"/>
          <w:sz w:val="28"/>
          <w:szCs w:val="28"/>
        </w:rPr>
        <w:t>. с</w:t>
      </w:r>
      <w:r w:rsidR="00BB43A0" w:rsidRPr="003364D8">
        <w:rPr>
          <w:bCs/>
          <w:color w:val="000000" w:themeColor="text1"/>
          <w:sz w:val="28"/>
          <w:szCs w:val="28"/>
        </w:rPr>
        <w:t>чёт, с</w:t>
      </w:r>
      <w:r w:rsidRPr="003364D8">
        <w:rPr>
          <w:bCs/>
          <w:color w:val="000000" w:themeColor="text1"/>
          <w:sz w:val="28"/>
          <w:szCs w:val="28"/>
        </w:rPr>
        <w:t xml:space="preserve">чёт-фактура, </w:t>
      </w:r>
      <w:r w:rsidR="00BB43A0" w:rsidRPr="003364D8">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lastRenderedPageBreak/>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FE0A55" w:rsidRDefault="00FE0A55" w:rsidP="00B2528A">
      <w:pPr>
        <w:ind w:firstLine="720"/>
        <w:jc w:val="both"/>
        <w:rPr>
          <w:b/>
          <w:sz w:val="28"/>
          <w:szCs w:val="28"/>
        </w:rPr>
      </w:pPr>
    </w:p>
    <w:tbl>
      <w:tblPr>
        <w:tblpPr w:leftFromText="180" w:rightFromText="180" w:vertAnchor="page" w:horzAnchor="margin" w:tblpXSpec="center" w:tblpY="3286"/>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851"/>
        <w:gridCol w:w="707"/>
        <w:gridCol w:w="1417"/>
        <w:gridCol w:w="1994"/>
        <w:gridCol w:w="1976"/>
      </w:tblGrid>
      <w:tr w:rsidR="00FE0A55" w:rsidRPr="005E46BA" w:rsidTr="004713F7">
        <w:trPr>
          <w:trHeight w:val="556"/>
        </w:trPr>
        <w:tc>
          <w:tcPr>
            <w:tcW w:w="318" w:type="pct"/>
            <w:vMerge w:val="restart"/>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540" w:type="pct"/>
            <w:vMerge w:val="restart"/>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85" w:type="pct"/>
            <w:vMerge w:val="restart"/>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20" w:type="pct"/>
            <w:vMerge w:val="restart"/>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Pr>
                <w:b/>
                <w:sz w:val="20"/>
                <w:szCs w:val="20"/>
              </w:rPr>
              <w:t>–</w:t>
            </w:r>
            <w:r w:rsidRPr="003D1870">
              <w:rPr>
                <w:b/>
                <w:sz w:val="20"/>
                <w:szCs w:val="20"/>
              </w:rPr>
              <w:t xml:space="preserve"> во</w:t>
            </w:r>
          </w:p>
        </w:tc>
        <w:tc>
          <w:tcPr>
            <w:tcW w:w="641" w:type="pct"/>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Pr>
                <w:b/>
                <w:bCs/>
                <w:sz w:val="20"/>
                <w:szCs w:val="20"/>
              </w:rPr>
              <w:t>Ц</w:t>
            </w:r>
            <w:r w:rsidRPr="003D1870">
              <w:rPr>
                <w:b/>
                <w:bCs/>
                <w:sz w:val="20"/>
                <w:szCs w:val="20"/>
              </w:rPr>
              <w:t>ена за единицу, руб.</w:t>
            </w:r>
          </w:p>
          <w:p w:rsidR="00FE0A55" w:rsidRPr="003D1870" w:rsidRDefault="00FE0A55" w:rsidP="004713F7">
            <w:pPr>
              <w:pStyle w:val="aff9"/>
              <w:tabs>
                <w:tab w:val="center" w:pos="4677"/>
                <w:tab w:val="right" w:pos="9355"/>
              </w:tabs>
              <w:spacing w:before="240" w:after="120"/>
              <w:ind w:left="0" w:right="68"/>
              <w:jc w:val="center"/>
              <w:rPr>
                <w:b/>
                <w:sz w:val="20"/>
                <w:szCs w:val="20"/>
              </w:rPr>
            </w:pPr>
          </w:p>
        </w:tc>
        <w:tc>
          <w:tcPr>
            <w:tcW w:w="1796" w:type="pct"/>
            <w:gridSpan w:val="2"/>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r>
              <w:rPr>
                <w:b/>
                <w:bCs/>
                <w:sz w:val="20"/>
                <w:szCs w:val="20"/>
              </w:rPr>
              <w:t>Сумма</w:t>
            </w:r>
            <w:r w:rsidRPr="003D1870">
              <w:rPr>
                <w:b/>
                <w:bCs/>
                <w:sz w:val="20"/>
                <w:szCs w:val="20"/>
              </w:rPr>
              <w:t>, руб.</w:t>
            </w:r>
          </w:p>
        </w:tc>
      </w:tr>
      <w:tr w:rsidR="00FE0A55" w:rsidRPr="005E46BA" w:rsidTr="004713F7">
        <w:trPr>
          <w:trHeight w:val="282"/>
        </w:trPr>
        <w:tc>
          <w:tcPr>
            <w:tcW w:w="318" w:type="pct"/>
            <w:vMerge/>
            <w:vAlign w:val="center"/>
          </w:tcPr>
          <w:p w:rsidR="00FE0A55" w:rsidRPr="003D1870" w:rsidRDefault="00FE0A55" w:rsidP="004713F7">
            <w:pPr>
              <w:pStyle w:val="aff9"/>
              <w:tabs>
                <w:tab w:val="center" w:pos="4677"/>
                <w:tab w:val="right" w:pos="9355"/>
              </w:tabs>
              <w:spacing w:before="240" w:after="120"/>
              <w:ind w:left="0" w:right="68"/>
              <w:jc w:val="center"/>
              <w:rPr>
                <w:sz w:val="20"/>
                <w:szCs w:val="20"/>
              </w:rPr>
            </w:pPr>
          </w:p>
        </w:tc>
        <w:tc>
          <w:tcPr>
            <w:tcW w:w="1540" w:type="pct"/>
            <w:vMerge/>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p>
        </w:tc>
        <w:tc>
          <w:tcPr>
            <w:tcW w:w="385" w:type="pct"/>
            <w:vMerge/>
            <w:vAlign w:val="center"/>
          </w:tcPr>
          <w:p w:rsidR="00FE0A55" w:rsidRPr="003D1870" w:rsidRDefault="00FE0A55" w:rsidP="004713F7">
            <w:pPr>
              <w:pStyle w:val="aff9"/>
              <w:tabs>
                <w:tab w:val="center" w:pos="4677"/>
                <w:tab w:val="right" w:pos="9355"/>
              </w:tabs>
              <w:spacing w:before="240" w:after="120"/>
              <w:ind w:left="0" w:right="68"/>
              <w:jc w:val="center"/>
              <w:rPr>
                <w:b/>
                <w:sz w:val="20"/>
                <w:szCs w:val="20"/>
              </w:rPr>
            </w:pPr>
          </w:p>
        </w:tc>
        <w:tc>
          <w:tcPr>
            <w:tcW w:w="320" w:type="pct"/>
            <w:vMerge/>
            <w:vAlign w:val="center"/>
          </w:tcPr>
          <w:p w:rsidR="00FE0A55" w:rsidRPr="003D1870" w:rsidRDefault="00FE0A55" w:rsidP="004713F7">
            <w:pPr>
              <w:pStyle w:val="aff9"/>
              <w:tabs>
                <w:tab w:val="center" w:pos="4677"/>
                <w:tab w:val="right" w:pos="9355"/>
              </w:tabs>
              <w:spacing w:before="240" w:after="120"/>
              <w:ind w:left="0" w:right="68"/>
              <w:jc w:val="center"/>
              <w:rPr>
                <w:b/>
                <w:bCs/>
                <w:sz w:val="20"/>
                <w:szCs w:val="20"/>
              </w:rPr>
            </w:pPr>
          </w:p>
        </w:tc>
        <w:tc>
          <w:tcPr>
            <w:tcW w:w="641" w:type="pct"/>
            <w:vAlign w:val="center"/>
          </w:tcPr>
          <w:p w:rsidR="00FE0A55" w:rsidRPr="003D1870" w:rsidRDefault="00FE0A55" w:rsidP="004713F7">
            <w:pPr>
              <w:jc w:val="center"/>
              <w:rPr>
                <w:b/>
                <w:bCs/>
                <w:sz w:val="20"/>
                <w:szCs w:val="20"/>
              </w:rPr>
            </w:pPr>
            <w:r w:rsidRPr="003D1870">
              <w:rPr>
                <w:b/>
                <w:bCs/>
                <w:sz w:val="20"/>
                <w:szCs w:val="20"/>
              </w:rPr>
              <w:t>без НДС</w:t>
            </w:r>
          </w:p>
        </w:tc>
        <w:tc>
          <w:tcPr>
            <w:tcW w:w="902" w:type="pct"/>
            <w:vAlign w:val="center"/>
          </w:tcPr>
          <w:p w:rsidR="00FE0A55" w:rsidRPr="003D1870" w:rsidRDefault="00FE0A55" w:rsidP="004713F7">
            <w:pPr>
              <w:jc w:val="center"/>
              <w:rPr>
                <w:b/>
                <w:bCs/>
                <w:sz w:val="20"/>
                <w:szCs w:val="20"/>
              </w:rPr>
            </w:pPr>
            <w:r w:rsidRPr="003D1870">
              <w:rPr>
                <w:b/>
                <w:bCs/>
                <w:sz w:val="20"/>
                <w:szCs w:val="20"/>
              </w:rPr>
              <w:t>без НДС</w:t>
            </w:r>
          </w:p>
        </w:tc>
        <w:tc>
          <w:tcPr>
            <w:tcW w:w="894" w:type="pct"/>
            <w:vAlign w:val="center"/>
          </w:tcPr>
          <w:p w:rsidR="00FE0A55" w:rsidRPr="003D1870" w:rsidRDefault="00FE0A55" w:rsidP="004713F7">
            <w:pPr>
              <w:jc w:val="center"/>
              <w:rPr>
                <w:b/>
                <w:bCs/>
                <w:sz w:val="20"/>
                <w:szCs w:val="20"/>
              </w:rPr>
            </w:pPr>
            <w:r w:rsidRPr="003D1870">
              <w:rPr>
                <w:b/>
                <w:bCs/>
                <w:sz w:val="20"/>
                <w:szCs w:val="20"/>
              </w:rPr>
              <w:t xml:space="preserve">с НДС, </w:t>
            </w:r>
            <w:r>
              <w:rPr>
                <w:b/>
                <w:bCs/>
                <w:sz w:val="20"/>
                <w:szCs w:val="20"/>
              </w:rPr>
              <w:t>20</w:t>
            </w:r>
            <w:r w:rsidRPr="003D1870">
              <w:rPr>
                <w:b/>
                <w:bCs/>
                <w:sz w:val="20"/>
                <w:szCs w:val="20"/>
              </w:rPr>
              <w:t xml:space="preserve"> %</w:t>
            </w:r>
          </w:p>
        </w:tc>
      </w:tr>
      <w:tr w:rsidR="00FE0A55" w:rsidRPr="006B1C95" w:rsidTr="004713F7">
        <w:trPr>
          <w:trHeight w:val="560"/>
        </w:trPr>
        <w:tc>
          <w:tcPr>
            <w:tcW w:w="318" w:type="pct"/>
            <w:tcBorders>
              <w:bottom w:val="single" w:sz="4" w:space="0" w:color="auto"/>
            </w:tcBorders>
            <w:vAlign w:val="center"/>
          </w:tcPr>
          <w:p w:rsidR="00FE0A55" w:rsidRPr="00691D6B" w:rsidRDefault="006C2CC3" w:rsidP="004713F7">
            <w:pPr>
              <w:rPr>
                <w:sz w:val="16"/>
                <w:szCs w:val="16"/>
              </w:rPr>
            </w:pPr>
            <w:r>
              <w:rPr>
                <w:sz w:val="16"/>
                <w:szCs w:val="16"/>
              </w:rPr>
              <w:t xml:space="preserve">      1.</w:t>
            </w:r>
          </w:p>
        </w:tc>
        <w:tc>
          <w:tcPr>
            <w:tcW w:w="1540" w:type="pct"/>
            <w:tcBorders>
              <w:bottom w:val="single" w:sz="4" w:space="0" w:color="auto"/>
            </w:tcBorders>
            <w:vAlign w:val="center"/>
          </w:tcPr>
          <w:p w:rsidR="00FE0A55" w:rsidRPr="000F62AF" w:rsidRDefault="00FE0A55" w:rsidP="006C2CC3">
            <w:pPr>
              <w:jc w:val="center"/>
              <w:rPr>
                <w:sz w:val="22"/>
                <w:szCs w:val="22"/>
              </w:rPr>
            </w:pPr>
            <w:r w:rsidRPr="00CC6506">
              <w:rPr>
                <w:b/>
                <w:sz w:val="20"/>
                <w:szCs w:val="20"/>
              </w:rPr>
              <w:t xml:space="preserve">Комплект оборудования </w:t>
            </w:r>
            <w:proofErr w:type="spellStart"/>
            <w:r>
              <w:rPr>
                <w:b/>
                <w:sz w:val="20"/>
                <w:szCs w:val="20"/>
              </w:rPr>
              <w:t>вагоно</w:t>
            </w:r>
            <w:proofErr w:type="spellEnd"/>
            <w:r>
              <w:rPr>
                <w:b/>
                <w:sz w:val="20"/>
                <w:szCs w:val="20"/>
              </w:rPr>
              <w:t>-насосной станции с системой кондиционирования воздуха и ДГУ</w:t>
            </w:r>
            <w:r w:rsidRPr="00CC6506">
              <w:rPr>
                <w:b/>
                <w:sz w:val="20"/>
                <w:szCs w:val="20"/>
              </w:rPr>
              <w:t xml:space="preserve">,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691D6B" w:rsidRDefault="00FE0A55" w:rsidP="006C2CC3">
            <w:pPr>
              <w:jc w:val="cente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Pr="00691D6B" w:rsidRDefault="00FE0A55" w:rsidP="006C2CC3">
            <w:pPr>
              <w:jc w:val="center"/>
            </w:pPr>
            <w:r w:rsidRPr="00146C17">
              <w:rPr>
                <w:b/>
                <w:szCs w:val="22"/>
              </w:rPr>
              <w:t>25</w:t>
            </w:r>
          </w:p>
        </w:tc>
        <w:tc>
          <w:tcPr>
            <w:tcW w:w="641" w:type="pct"/>
            <w:tcBorders>
              <w:bottom w:val="single" w:sz="4" w:space="0" w:color="auto"/>
            </w:tcBorders>
            <w:vAlign w:val="center"/>
          </w:tcPr>
          <w:p w:rsidR="00FE0A55" w:rsidRDefault="00FE0A55" w:rsidP="006C2CC3">
            <w:pPr>
              <w:jc w:val="center"/>
              <w:rPr>
                <w:b/>
                <w:sz w:val="20"/>
                <w:szCs w:val="20"/>
              </w:rPr>
            </w:pPr>
            <w:r>
              <w:rPr>
                <w:b/>
                <w:sz w:val="20"/>
                <w:szCs w:val="20"/>
              </w:rPr>
              <w:t>4 510 000,00</w:t>
            </w:r>
          </w:p>
          <w:p w:rsidR="00FE0A55" w:rsidRPr="00C255C7" w:rsidRDefault="00FE0A55" w:rsidP="006C2CC3">
            <w:pPr>
              <w:jc w:val="center"/>
              <w:rPr>
                <w:b/>
                <w:sz w:val="20"/>
                <w:szCs w:val="20"/>
              </w:rPr>
            </w:pPr>
          </w:p>
        </w:tc>
        <w:tc>
          <w:tcPr>
            <w:tcW w:w="902" w:type="pct"/>
          </w:tcPr>
          <w:p w:rsidR="00FE0A55" w:rsidRPr="00FE0A55" w:rsidRDefault="00FE0A55" w:rsidP="006C2CC3">
            <w:pPr>
              <w:jc w:val="center"/>
              <w:rPr>
                <w:b/>
                <w:sz w:val="20"/>
                <w:szCs w:val="20"/>
              </w:rPr>
            </w:pPr>
          </w:p>
          <w:p w:rsidR="00FE0A55" w:rsidRPr="00FE0A55" w:rsidRDefault="00FE0A55" w:rsidP="006C2CC3">
            <w:pPr>
              <w:jc w:val="center"/>
              <w:rPr>
                <w:b/>
                <w:sz w:val="20"/>
                <w:szCs w:val="20"/>
                <w:lang w:val="en-US"/>
              </w:rPr>
            </w:pPr>
            <w:r w:rsidRPr="00FE0A55">
              <w:rPr>
                <w:b/>
                <w:sz w:val="20"/>
                <w:szCs w:val="20"/>
                <w:lang w:val="en-US"/>
              </w:rPr>
              <w:t>112 750 000,00</w:t>
            </w:r>
          </w:p>
        </w:tc>
        <w:tc>
          <w:tcPr>
            <w:tcW w:w="894" w:type="pct"/>
          </w:tcPr>
          <w:p w:rsidR="00FE0A55" w:rsidRPr="00FE0A55" w:rsidRDefault="00FE0A55" w:rsidP="006C2CC3">
            <w:pPr>
              <w:jc w:val="center"/>
              <w:rPr>
                <w:b/>
                <w:sz w:val="20"/>
                <w:szCs w:val="20"/>
              </w:rPr>
            </w:pPr>
          </w:p>
          <w:p w:rsidR="00FE0A55" w:rsidRPr="00FE0A55" w:rsidRDefault="00FE0A55" w:rsidP="006C2CC3">
            <w:pPr>
              <w:jc w:val="center"/>
              <w:rPr>
                <w:b/>
                <w:sz w:val="20"/>
                <w:szCs w:val="20"/>
                <w:lang w:val="en-US"/>
              </w:rPr>
            </w:pPr>
            <w:r w:rsidRPr="00FE0A55">
              <w:rPr>
                <w:b/>
                <w:sz w:val="20"/>
                <w:szCs w:val="20"/>
                <w:lang w:val="en-US"/>
              </w:rPr>
              <w:t>135 300 000,00</w:t>
            </w:r>
          </w:p>
        </w:tc>
      </w:tr>
      <w:tr w:rsidR="00FE0A55" w:rsidRPr="00C80621" w:rsidTr="004713F7">
        <w:trPr>
          <w:trHeight w:val="822"/>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1</w:t>
            </w:r>
            <w:r w:rsidR="00FE0A55">
              <w:rPr>
                <w:sz w:val="16"/>
                <w:szCs w:val="16"/>
              </w:rPr>
              <w:t>.1.</w:t>
            </w:r>
          </w:p>
        </w:tc>
        <w:tc>
          <w:tcPr>
            <w:tcW w:w="1540" w:type="pct"/>
            <w:tcBorders>
              <w:bottom w:val="single" w:sz="4" w:space="0" w:color="auto"/>
            </w:tcBorders>
            <w:vAlign w:val="center"/>
          </w:tcPr>
          <w:p w:rsidR="00FE0A55" w:rsidRPr="006B1C95" w:rsidRDefault="00FE0A55" w:rsidP="006C2CC3">
            <w:pPr>
              <w:jc w:val="center"/>
              <w:rPr>
                <w:sz w:val="20"/>
                <w:szCs w:val="20"/>
              </w:rPr>
            </w:pPr>
            <w:r w:rsidRPr="003D1870">
              <w:rPr>
                <w:sz w:val="16"/>
                <w:szCs w:val="16"/>
              </w:rPr>
              <w:t xml:space="preserve">КОМПЛЕКС ЭЛЕКТРОТЕХНИЧЕСКОГО ОБОРУДОВАНИЯ </w:t>
            </w:r>
            <w:r w:rsidRPr="00F5028A">
              <w:rPr>
                <w:sz w:val="16"/>
                <w:szCs w:val="16"/>
              </w:rPr>
              <w:t>ЭПВ 10.01.03.04.14</w:t>
            </w:r>
            <w:r>
              <w:rPr>
                <w:sz w:val="16"/>
                <w:szCs w:val="16"/>
              </w:rPr>
              <w:t>;</w:t>
            </w:r>
          </w:p>
        </w:tc>
        <w:tc>
          <w:tcPr>
            <w:tcW w:w="385" w:type="pct"/>
            <w:tcBorders>
              <w:bottom w:val="single" w:sz="4" w:space="0" w:color="auto"/>
            </w:tcBorders>
            <w:vAlign w:val="center"/>
          </w:tcPr>
          <w:p w:rsidR="00FE0A55" w:rsidRPr="00456532" w:rsidRDefault="00FE0A55" w:rsidP="006C2CC3">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tcPr>
          <w:p w:rsidR="00FE0A55" w:rsidRPr="00146C17" w:rsidRDefault="00FE0A55" w:rsidP="006C2CC3">
            <w:pPr>
              <w:pStyle w:val="aff9"/>
              <w:tabs>
                <w:tab w:val="center" w:pos="4677"/>
                <w:tab w:val="right" w:pos="9355"/>
              </w:tabs>
              <w:spacing w:before="100" w:beforeAutospacing="1" w:after="100" w:afterAutospacing="1"/>
              <w:ind w:left="0"/>
              <w:jc w:val="center"/>
              <w:rPr>
                <w:szCs w:val="22"/>
              </w:rPr>
            </w:pPr>
            <w:r w:rsidRPr="009D5899">
              <w:t>25</w:t>
            </w:r>
          </w:p>
        </w:tc>
        <w:tc>
          <w:tcPr>
            <w:tcW w:w="641" w:type="pct"/>
            <w:tcBorders>
              <w:bottom w:val="single" w:sz="4" w:space="0" w:color="auto"/>
            </w:tcBorders>
            <w:vAlign w:val="center"/>
          </w:tcPr>
          <w:p w:rsidR="00FE0A55" w:rsidRPr="00146C17" w:rsidRDefault="00FE0A55" w:rsidP="006C2CC3">
            <w:pPr>
              <w:spacing w:line="480" w:lineRule="auto"/>
              <w:jc w:val="center"/>
            </w:pPr>
          </w:p>
        </w:tc>
        <w:tc>
          <w:tcPr>
            <w:tcW w:w="902" w:type="pct"/>
          </w:tcPr>
          <w:p w:rsidR="00FE0A55" w:rsidRPr="0090757C" w:rsidRDefault="00FE0A55" w:rsidP="006C2CC3">
            <w:pPr>
              <w:jc w:val="center"/>
            </w:pPr>
          </w:p>
        </w:tc>
        <w:tc>
          <w:tcPr>
            <w:tcW w:w="894" w:type="pct"/>
          </w:tcPr>
          <w:p w:rsidR="00FE0A55" w:rsidRPr="0090757C" w:rsidRDefault="00FE0A55" w:rsidP="006C2CC3">
            <w:pPr>
              <w:jc w:val="center"/>
            </w:pPr>
          </w:p>
        </w:tc>
      </w:tr>
      <w:tr w:rsidR="00FE0A55" w:rsidRPr="00C80621" w:rsidTr="004713F7">
        <w:trPr>
          <w:trHeight w:val="480"/>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1</w:t>
            </w:r>
            <w:r w:rsidR="00FE0A55">
              <w:rPr>
                <w:sz w:val="16"/>
                <w:szCs w:val="16"/>
              </w:rPr>
              <w:t>.2.</w:t>
            </w:r>
          </w:p>
        </w:tc>
        <w:tc>
          <w:tcPr>
            <w:tcW w:w="1540" w:type="pct"/>
            <w:tcBorders>
              <w:bottom w:val="single" w:sz="4" w:space="0" w:color="auto"/>
            </w:tcBorders>
            <w:vAlign w:val="center"/>
          </w:tcPr>
          <w:p w:rsidR="00FE0A55" w:rsidRPr="006B1C95" w:rsidRDefault="00FE0A55" w:rsidP="006C2CC3">
            <w:pPr>
              <w:jc w:val="center"/>
              <w:rPr>
                <w:sz w:val="20"/>
                <w:szCs w:val="20"/>
              </w:rPr>
            </w:pPr>
            <w:r w:rsidRPr="00F5028A">
              <w:rPr>
                <w:sz w:val="16"/>
                <w:szCs w:val="16"/>
              </w:rPr>
              <w:t>Кондиционер транспортный</w:t>
            </w:r>
            <w:r>
              <w:rPr>
                <w:sz w:val="16"/>
                <w:szCs w:val="16"/>
              </w:rPr>
              <w:t xml:space="preserve"> </w:t>
            </w:r>
            <w:r w:rsidRPr="00F5028A">
              <w:rPr>
                <w:sz w:val="16"/>
                <w:szCs w:val="16"/>
              </w:rPr>
              <w:t>КАТ2-4-02 ИСП.7</w:t>
            </w:r>
          </w:p>
        </w:tc>
        <w:tc>
          <w:tcPr>
            <w:tcW w:w="385" w:type="pct"/>
            <w:tcBorders>
              <w:bottom w:val="single" w:sz="4" w:space="0" w:color="auto"/>
            </w:tcBorders>
            <w:vAlign w:val="center"/>
          </w:tcPr>
          <w:p w:rsidR="00FE0A55" w:rsidRPr="00456532" w:rsidRDefault="00FE0A55" w:rsidP="006C2CC3">
            <w:pPr>
              <w:spacing w:before="100" w:beforeAutospacing="1" w:after="100" w:afterAutospacing="1"/>
              <w:jc w:val="center"/>
              <w:rPr>
                <w:sz w:val="16"/>
                <w:szCs w:val="16"/>
              </w:rPr>
            </w:pPr>
            <w:r w:rsidRPr="003D1870">
              <w:rPr>
                <w:sz w:val="16"/>
                <w:szCs w:val="16"/>
              </w:rPr>
              <w:t>Шт.</w:t>
            </w:r>
          </w:p>
        </w:tc>
        <w:tc>
          <w:tcPr>
            <w:tcW w:w="320" w:type="pct"/>
            <w:tcBorders>
              <w:bottom w:val="single" w:sz="4" w:space="0" w:color="auto"/>
            </w:tcBorders>
          </w:tcPr>
          <w:p w:rsidR="00FE0A55" w:rsidRPr="00F27DE2" w:rsidRDefault="00FE0A55" w:rsidP="006C2CC3">
            <w:pPr>
              <w:pStyle w:val="aff9"/>
              <w:tabs>
                <w:tab w:val="center" w:pos="4677"/>
                <w:tab w:val="right" w:pos="9355"/>
              </w:tabs>
              <w:spacing w:before="100" w:beforeAutospacing="1" w:after="100" w:afterAutospacing="1"/>
              <w:ind w:left="0"/>
              <w:jc w:val="center"/>
              <w:rPr>
                <w:sz w:val="22"/>
                <w:szCs w:val="22"/>
              </w:rPr>
            </w:pPr>
            <w:r w:rsidRPr="009D5899">
              <w:t>25</w:t>
            </w:r>
          </w:p>
        </w:tc>
        <w:tc>
          <w:tcPr>
            <w:tcW w:w="641" w:type="pct"/>
            <w:tcBorders>
              <w:bottom w:val="single" w:sz="4" w:space="0" w:color="auto"/>
            </w:tcBorders>
            <w:vAlign w:val="center"/>
          </w:tcPr>
          <w:p w:rsidR="00FE0A55" w:rsidRDefault="00FE0A55" w:rsidP="006C2CC3">
            <w:pPr>
              <w:spacing w:line="480" w:lineRule="auto"/>
              <w:jc w:val="center"/>
            </w:pPr>
          </w:p>
        </w:tc>
        <w:tc>
          <w:tcPr>
            <w:tcW w:w="902" w:type="pct"/>
          </w:tcPr>
          <w:p w:rsidR="00FE0A55" w:rsidRPr="001A104D" w:rsidRDefault="00FE0A55" w:rsidP="006C2CC3">
            <w:pPr>
              <w:spacing w:line="720" w:lineRule="auto"/>
              <w:jc w:val="center"/>
            </w:pPr>
          </w:p>
        </w:tc>
        <w:tc>
          <w:tcPr>
            <w:tcW w:w="894" w:type="pct"/>
          </w:tcPr>
          <w:p w:rsidR="00FE0A55" w:rsidRDefault="00FE0A55" w:rsidP="006C2CC3">
            <w:pPr>
              <w:jc w:val="center"/>
            </w:pPr>
          </w:p>
        </w:tc>
      </w:tr>
      <w:tr w:rsidR="00FE0A55" w:rsidRPr="008D338B" w:rsidTr="004713F7">
        <w:trPr>
          <w:trHeight w:val="704"/>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1</w:t>
            </w:r>
            <w:r w:rsidR="00FE0A55">
              <w:rPr>
                <w:sz w:val="16"/>
                <w:szCs w:val="16"/>
              </w:rPr>
              <w:t>.3.</w:t>
            </w:r>
          </w:p>
        </w:tc>
        <w:tc>
          <w:tcPr>
            <w:tcW w:w="1540" w:type="pct"/>
            <w:tcBorders>
              <w:bottom w:val="single" w:sz="4" w:space="0" w:color="auto"/>
            </w:tcBorders>
            <w:vAlign w:val="center"/>
          </w:tcPr>
          <w:p w:rsidR="00FE0A55" w:rsidRPr="00CC6506" w:rsidRDefault="00FE0A55" w:rsidP="006C2CC3">
            <w:pPr>
              <w:pStyle w:val="aff9"/>
              <w:tabs>
                <w:tab w:val="center" w:pos="4677"/>
                <w:tab w:val="right" w:pos="9355"/>
              </w:tabs>
              <w:spacing w:before="100" w:beforeAutospacing="1" w:after="100" w:afterAutospacing="1"/>
              <w:ind w:left="0"/>
              <w:jc w:val="center"/>
              <w:rPr>
                <w:b/>
                <w:sz w:val="20"/>
                <w:szCs w:val="20"/>
              </w:rPr>
            </w:pPr>
            <w:r w:rsidRPr="006B1C95">
              <w:rPr>
                <w:sz w:val="18"/>
                <w:szCs w:val="18"/>
              </w:rPr>
              <w:t xml:space="preserve">Насос циркуляционный </w:t>
            </w:r>
            <w:r w:rsidRPr="004851F7">
              <w:rPr>
                <w:sz w:val="18"/>
                <w:szCs w:val="18"/>
              </w:rPr>
              <w:t>ЭЦН 0.4-40-110</w:t>
            </w:r>
          </w:p>
        </w:tc>
        <w:tc>
          <w:tcPr>
            <w:tcW w:w="385" w:type="pct"/>
            <w:tcBorders>
              <w:bottom w:val="single" w:sz="4" w:space="0" w:color="auto"/>
            </w:tcBorders>
            <w:vAlign w:val="center"/>
          </w:tcPr>
          <w:p w:rsidR="00FE0A55" w:rsidRPr="00E72D5A" w:rsidRDefault="00FE0A55" w:rsidP="006C2CC3">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tcPr>
          <w:p w:rsidR="00FE0A55" w:rsidRPr="00F27DE2" w:rsidRDefault="00FE0A55" w:rsidP="006C2CC3">
            <w:pPr>
              <w:pStyle w:val="aff9"/>
              <w:tabs>
                <w:tab w:val="center" w:pos="4677"/>
                <w:tab w:val="right" w:pos="9355"/>
              </w:tabs>
              <w:spacing w:before="100" w:beforeAutospacing="1" w:after="100" w:afterAutospacing="1"/>
              <w:ind w:left="0"/>
              <w:jc w:val="center"/>
              <w:rPr>
                <w:b/>
                <w:sz w:val="22"/>
                <w:szCs w:val="22"/>
              </w:rPr>
            </w:pPr>
            <w:r w:rsidRPr="009D5899">
              <w:t>25</w:t>
            </w:r>
          </w:p>
        </w:tc>
        <w:tc>
          <w:tcPr>
            <w:tcW w:w="641" w:type="pct"/>
            <w:tcBorders>
              <w:bottom w:val="single" w:sz="4" w:space="0" w:color="auto"/>
            </w:tcBorders>
          </w:tcPr>
          <w:p w:rsidR="00FE0A55" w:rsidRPr="007769F4" w:rsidRDefault="00FE0A55" w:rsidP="006C2CC3">
            <w:pPr>
              <w:pStyle w:val="aff9"/>
              <w:tabs>
                <w:tab w:val="center" w:pos="4677"/>
                <w:tab w:val="right" w:pos="9355"/>
              </w:tabs>
              <w:spacing w:before="100" w:beforeAutospacing="1" w:after="100" w:afterAutospacing="1"/>
              <w:ind w:left="0"/>
              <w:jc w:val="center"/>
              <w:rPr>
                <w:b/>
                <w:sz w:val="22"/>
                <w:szCs w:val="22"/>
                <w:highlight w:val="red"/>
              </w:rPr>
            </w:pPr>
          </w:p>
        </w:tc>
        <w:tc>
          <w:tcPr>
            <w:tcW w:w="902" w:type="pct"/>
          </w:tcPr>
          <w:p w:rsidR="00FE0A55" w:rsidRPr="00766F34" w:rsidRDefault="00FE0A55" w:rsidP="006C2CC3">
            <w:pPr>
              <w:jc w:val="center"/>
              <w:rPr>
                <w:b/>
              </w:rPr>
            </w:pPr>
          </w:p>
        </w:tc>
        <w:tc>
          <w:tcPr>
            <w:tcW w:w="894" w:type="pct"/>
          </w:tcPr>
          <w:p w:rsidR="00FE0A55" w:rsidRPr="00766F34" w:rsidRDefault="00FE0A55" w:rsidP="006C2CC3">
            <w:pPr>
              <w:jc w:val="center"/>
              <w:rPr>
                <w:b/>
              </w:rPr>
            </w:pPr>
          </w:p>
        </w:tc>
      </w:tr>
      <w:tr w:rsidR="00FE0A55" w:rsidRPr="008D338B" w:rsidTr="004713F7">
        <w:trPr>
          <w:trHeight w:val="303"/>
        </w:trPr>
        <w:tc>
          <w:tcPr>
            <w:tcW w:w="318" w:type="pct"/>
            <w:tcBorders>
              <w:bottom w:val="single" w:sz="4" w:space="0" w:color="auto"/>
            </w:tcBorders>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1</w:t>
            </w:r>
            <w:r w:rsidR="00FE0A55" w:rsidRPr="00691D6B">
              <w:rPr>
                <w:sz w:val="16"/>
                <w:szCs w:val="16"/>
              </w:rPr>
              <w:t>.</w:t>
            </w:r>
            <w:r w:rsidR="00FE0A55">
              <w:rPr>
                <w:sz w:val="16"/>
                <w:szCs w:val="16"/>
              </w:rPr>
              <w:t>4</w:t>
            </w:r>
            <w:r w:rsidR="00FE0A55" w:rsidRPr="00691D6B">
              <w:rPr>
                <w:sz w:val="16"/>
                <w:szCs w:val="16"/>
              </w:rPr>
              <w:t>.</w:t>
            </w:r>
          </w:p>
        </w:tc>
        <w:tc>
          <w:tcPr>
            <w:tcW w:w="1540" w:type="pct"/>
            <w:tcBorders>
              <w:bottom w:val="single" w:sz="4" w:space="0" w:color="auto"/>
            </w:tcBorders>
          </w:tcPr>
          <w:p w:rsidR="00FE0A55" w:rsidRPr="00012200" w:rsidRDefault="00FE0A55" w:rsidP="006C2CC3">
            <w:pPr>
              <w:pStyle w:val="aff9"/>
              <w:tabs>
                <w:tab w:val="center" w:pos="4677"/>
                <w:tab w:val="right" w:pos="9355"/>
              </w:tabs>
              <w:spacing w:before="100" w:beforeAutospacing="1" w:after="100" w:afterAutospacing="1"/>
              <w:ind w:left="0"/>
              <w:jc w:val="center"/>
              <w:rPr>
                <w:sz w:val="16"/>
                <w:szCs w:val="16"/>
                <w:highlight w:val="red"/>
              </w:rPr>
            </w:pPr>
            <w:r w:rsidRPr="004851F7">
              <w:rPr>
                <w:sz w:val="18"/>
                <w:szCs w:val="18"/>
              </w:rPr>
              <w:t>Дизель-генераторная установка АДП-16</w:t>
            </w:r>
          </w:p>
        </w:tc>
        <w:tc>
          <w:tcPr>
            <w:tcW w:w="385" w:type="pct"/>
            <w:tcBorders>
              <w:bottom w:val="single" w:sz="4" w:space="0" w:color="auto"/>
            </w:tcBorders>
          </w:tcPr>
          <w:p w:rsidR="00FE0A55" w:rsidRPr="00012200" w:rsidRDefault="00FE0A55" w:rsidP="006C2CC3">
            <w:pPr>
              <w:pStyle w:val="aff9"/>
              <w:tabs>
                <w:tab w:val="center" w:pos="4677"/>
                <w:tab w:val="right" w:pos="9355"/>
              </w:tabs>
              <w:spacing w:before="100" w:beforeAutospacing="1" w:after="100" w:afterAutospacing="1"/>
              <w:ind w:left="0"/>
              <w:jc w:val="center"/>
              <w:rPr>
                <w:sz w:val="16"/>
                <w:szCs w:val="16"/>
                <w:highlight w:val="red"/>
              </w:rPr>
            </w:pPr>
            <w:r w:rsidRPr="00691D6B">
              <w:rPr>
                <w:sz w:val="16"/>
                <w:szCs w:val="16"/>
              </w:rPr>
              <w:t>Шт.</w:t>
            </w:r>
          </w:p>
        </w:tc>
        <w:tc>
          <w:tcPr>
            <w:tcW w:w="320" w:type="pct"/>
            <w:tcBorders>
              <w:bottom w:val="single" w:sz="4" w:space="0" w:color="auto"/>
            </w:tcBorders>
          </w:tcPr>
          <w:p w:rsidR="00FE0A55" w:rsidRDefault="00FE0A55" w:rsidP="006C2CC3">
            <w:pPr>
              <w:jc w:val="center"/>
            </w:pPr>
            <w:r w:rsidRPr="009D5899">
              <w:t>25</w:t>
            </w:r>
          </w:p>
        </w:tc>
        <w:tc>
          <w:tcPr>
            <w:tcW w:w="641" w:type="pct"/>
            <w:tcBorders>
              <w:bottom w:val="single" w:sz="4" w:space="0" w:color="auto"/>
            </w:tcBorders>
          </w:tcPr>
          <w:p w:rsidR="00FE0A55" w:rsidRPr="008D338B" w:rsidRDefault="00FE0A55" w:rsidP="006C2CC3">
            <w:pPr>
              <w:pStyle w:val="aff9"/>
              <w:tabs>
                <w:tab w:val="center" w:pos="4677"/>
                <w:tab w:val="right" w:pos="9355"/>
              </w:tabs>
              <w:spacing w:before="100" w:beforeAutospacing="1" w:after="100" w:afterAutospacing="1"/>
              <w:ind w:left="0"/>
              <w:jc w:val="center"/>
              <w:rPr>
                <w:sz w:val="22"/>
                <w:szCs w:val="22"/>
              </w:rPr>
            </w:pPr>
          </w:p>
        </w:tc>
        <w:tc>
          <w:tcPr>
            <w:tcW w:w="902" w:type="pct"/>
          </w:tcPr>
          <w:p w:rsidR="00FE0A55" w:rsidRPr="003D44A4" w:rsidRDefault="00FE0A55" w:rsidP="006C2CC3">
            <w:pPr>
              <w:jc w:val="center"/>
            </w:pPr>
          </w:p>
        </w:tc>
        <w:tc>
          <w:tcPr>
            <w:tcW w:w="894" w:type="pct"/>
          </w:tcPr>
          <w:p w:rsidR="00FE0A55" w:rsidRPr="003D44A4" w:rsidRDefault="00FE0A55" w:rsidP="006C2CC3">
            <w:pPr>
              <w:jc w:val="center"/>
            </w:pPr>
          </w:p>
        </w:tc>
      </w:tr>
      <w:tr w:rsidR="00FE0A55" w:rsidRPr="008D338B" w:rsidTr="004713F7">
        <w:trPr>
          <w:trHeight w:val="492"/>
        </w:trPr>
        <w:tc>
          <w:tcPr>
            <w:tcW w:w="318" w:type="pct"/>
            <w:tcBorders>
              <w:bottom w:val="single" w:sz="4" w:space="0" w:color="auto"/>
            </w:tcBorders>
            <w:vAlign w:val="center"/>
          </w:tcPr>
          <w:p w:rsidR="00FE0A55" w:rsidRPr="006C2CC3" w:rsidRDefault="006C2CC3" w:rsidP="004713F7">
            <w:pPr>
              <w:pStyle w:val="aff9"/>
              <w:tabs>
                <w:tab w:val="center" w:pos="4677"/>
                <w:tab w:val="right" w:pos="9355"/>
              </w:tabs>
              <w:spacing w:before="100" w:beforeAutospacing="1" w:after="100" w:afterAutospacing="1"/>
              <w:ind w:left="0"/>
              <w:jc w:val="center"/>
              <w:rPr>
                <w:sz w:val="16"/>
                <w:szCs w:val="16"/>
                <w:lang w:val="en-US"/>
              </w:rPr>
            </w:pPr>
            <w:r>
              <w:rPr>
                <w:sz w:val="16"/>
                <w:szCs w:val="16"/>
                <w:lang w:val="en-US"/>
              </w:rPr>
              <w:t>2.</w:t>
            </w:r>
          </w:p>
        </w:tc>
        <w:tc>
          <w:tcPr>
            <w:tcW w:w="1540" w:type="pct"/>
            <w:tcBorders>
              <w:bottom w:val="single" w:sz="4" w:space="0" w:color="auto"/>
            </w:tcBorders>
            <w:vAlign w:val="center"/>
          </w:tcPr>
          <w:p w:rsidR="00FE0A55" w:rsidRPr="0039025F" w:rsidRDefault="00FE0A55" w:rsidP="006C2CC3">
            <w:pPr>
              <w:spacing w:before="100" w:beforeAutospacing="1" w:after="100" w:afterAutospacing="1"/>
              <w:jc w:val="center"/>
              <w:rPr>
                <w:b/>
                <w:sz w:val="20"/>
                <w:szCs w:val="20"/>
              </w:rPr>
            </w:pPr>
            <w:r w:rsidRPr="00CC6506">
              <w:rPr>
                <w:b/>
                <w:sz w:val="20"/>
                <w:szCs w:val="20"/>
              </w:rPr>
              <w:t>Комплект оборудования</w:t>
            </w:r>
            <w:r>
              <w:rPr>
                <w:b/>
                <w:sz w:val="20"/>
                <w:szCs w:val="20"/>
              </w:rPr>
              <w:t xml:space="preserve"> вагонов </w:t>
            </w:r>
            <w:bookmarkStart w:id="18" w:name="_GoBack"/>
            <w:bookmarkEnd w:id="18"/>
            <w:r>
              <w:rPr>
                <w:b/>
                <w:sz w:val="20"/>
                <w:szCs w:val="20"/>
              </w:rPr>
              <w:t>комплексом «Заря»</w:t>
            </w:r>
            <w:r w:rsidRPr="00CC6506">
              <w:rPr>
                <w:b/>
                <w:sz w:val="20"/>
                <w:szCs w:val="20"/>
              </w:rPr>
              <w:t xml:space="preserve">, в </w:t>
            </w:r>
            <w:proofErr w:type="spellStart"/>
            <w:r w:rsidRPr="00CC6506">
              <w:rPr>
                <w:b/>
                <w:sz w:val="20"/>
                <w:szCs w:val="20"/>
              </w:rPr>
              <w:t>т.ч</w:t>
            </w:r>
            <w:proofErr w:type="spellEnd"/>
            <w:r w:rsidRPr="00CC6506">
              <w:rPr>
                <w:b/>
                <w:sz w:val="20"/>
                <w:szCs w:val="20"/>
              </w:rPr>
              <w:t>.</w:t>
            </w:r>
          </w:p>
        </w:tc>
        <w:tc>
          <w:tcPr>
            <w:tcW w:w="385" w:type="pct"/>
            <w:tcBorders>
              <w:bottom w:val="single" w:sz="4" w:space="0" w:color="auto"/>
            </w:tcBorders>
            <w:vAlign w:val="center"/>
          </w:tcPr>
          <w:p w:rsidR="00FE0A55" w:rsidRPr="00012200" w:rsidRDefault="00FE0A55" w:rsidP="006C2CC3">
            <w:pPr>
              <w:pStyle w:val="aff9"/>
              <w:tabs>
                <w:tab w:val="center" w:pos="4677"/>
                <w:tab w:val="right" w:pos="9355"/>
              </w:tabs>
              <w:spacing w:before="100" w:beforeAutospacing="1" w:after="100" w:afterAutospacing="1"/>
              <w:ind w:left="0"/>
              <w:jc w:val="center"/>
              <w:rPr>
                <w:sz w:val="16"/>
                <w:szCs w:val="16"/>
                <w:highlight w:val="red"/>
              </w:rPr>
            </w:pPr>
            <w:r w:rsidRPr="00E72D5A">
              <w:rPr>
                <w:b/>
                <w:sz w:val="18"/>
                <w:szCs w:val="18"/>
              </w:rPr>
              <w:t>Ком-</w:t>
            </w:r>
            <w:proofErr w:type="spellStart"/>
            <w:r w:rsidRPr="00E72D5A">
              <w:rPr>
                <w:b/>
                <w:sz w:val="18"/>
                <w:szCs w:val="18"/>
              </w:rPr>
              <w:t>кт</w:t>
            </w:r>
            <w:proofErr w:type="spellEnd"/>
          </w:p>
        </w:tc>
        <w:tc>
          <w:tcPr>
            <w:tcW w:w="320" w:type="pct"/>
            <w:tcBorders>
              <w:bottom w:val="single" w:sz="4" w:space="0" w:color="auto"/>
            </w:tcBorders>
            <w:vAlign w:val="center"/>
          </w:tcPr>
          <w:p w:rsidR="00FE0A55" w:rsidRDefault="00FE0A55" w:rsidP="006C2CC3">
            <w:pPr>
              <w:jc w:val="center"/>
            </w:pPr>
            <w:r>
              <w:rPr>
                <w:b/>
                <w:sz w:val="22"/>
                <w:szCs w:val="22"/>
              </w:rPr>
              <w:t>10</w:t>
            </w:r>
          </w:p>
        </w:tc>
        <w:tc>
          <w:tcPr>
            <w:tcW w:w="641" w:type="pct"/>
            <w:tcBorders>
              <w:bottom w:val="single" w:sz="4" w:space="0" w:color="auto"/>
            </w:tcBorders>
            <w:vAlign w:val="center"/>
          </w:tcPr>
          <w:p w:rsidR="00FE0A55" w:rsidRDefault="00FE0A55" w:rsidP="006C2CC3">
            <w:pPr>
              <w:pStyle w:val="aff9"/>
              <w:tabs>
                <w:tab w:val="center" w:pos="4677"/>
                <w:tab w:val="right" w:pos="9355"/>
              </w:tabs>
              <w:spacing w:before="100" w:beforeAutospacing="1" w:after="100" w:afterAutospacing="1"/>
              <w:ind w:left="0"/>
              <w:jc w:val="center"/>
              <w:rPr>
                <w:b/>
                <w:sz w:val="20"/>
                <w:szCs w:val="20"/>
              </w:rPr>
            </w:pPr>
          </w:p>
          <w:p w:rsidR="00FE0A55" w:rsidRPr="00012200" w:rsidRDefault="00FE0A55" w:rsidP="006C2CC3">
            <w:pPr>
              <w:pStyle w:val="aff9"/>
              <w:tabs>
                <w:tab w:val="center" w:pos="4677"/>
                <w:tab w:val="right" w:pos="9355"/>
              </w:tabs>
              <w:spacing w:before="100" w:beforeAutospacing="1" w:after="100" w:afterAutospacing="1"/>
              <w:ind w:left="0"/>
              <w:jc w:val="center"/>
              <w:rPr>
                <w:sz w:val="22"/>
                <w:szCs w:val="22"/>
                <w:highlight w:val="red"/>
              </w:rPr>
            </w:pPr>
            <w:r>
              <w:rPr>
                <w:b/>
                <w:sz w:val="20"/>
                <w:szCs w:val="20"/>
              </w:rPr>
              <w:t>2 770 000,00</w:t>
            </w:r>
          </w:p>
        </w:tc>
        <w:tc>
          <w:tcPr>
            <w:tcW w:w="902" w:type="pct"/>
          </w:tcPr>
          <w:p w:rsidR="00FE0A55" w:rsidRDefault="00FE0A55" w:rsidP="006C2CC3">
            <w:pPr>
              <w:jc w:val="center"/>
              <w:rPr>
                <w:b/>
                <w:sz w:val="20"/>
                <w:lang w:val="en-US"/>
              </w:rPr>
            </w:pPr>
          </w:p>
          <w:p w:rsidR="00FE0A55" w:rsidRPr="00FE0A55" w:rsidRDefault="00FE0A55" w:rsidP="006C2CC3">
            <w:pPr>
              <w:jc w:val="center"/>
              <w:rPr>
                <w:b/>
                <w:sz w:val="20"/>
                <w:lang w:val="en-US"/>
              </w:rPr>
            </w:pPr>
            <w:r w:rsidRPr="00FE0A55">
              <w:rPr>
                <w:b/>
                <w:sz w:val="20"/>
                <w:lang w:val="en-US"/>
              </w:rPr>
              <w:t>27 700 000,00</w:t>
            </w:r>
          </w:p>
        </w:tc>
        <w:tc>
          <w:tcPr>
            <w:tcW w:w="894" w:type="pct"/>
          </w:tcPr>
          <w:p w:rsidR="00FE0A55" w:rsidRDefault="00FE0A55" w:rsidP="006C2CC3">
            <w:pPr>
              <w:jc w:val="center"/>
              <w:rPr>
                <w:b/>
                <w:sz w:val="20"/>
                <w:lang w:val="en-US"/>
              </w:rPr>
            </w:pPr>
          </w:p>
          <w:p w:rsidR="00FE0A55" w:rsidRPr="00FE0A55" w:rsidRDefault="00FE0A55" w:rsidP="006C2CC3">
            <w:pPr>
              <w:jc w:val="center"/>
              <w:rPr>
                <w:b/>
                <w:sz w:val="20"/>
                <w:lang w:val="en-US"/>
              </w:rPr>
            </w:pPr>
            <w:r w:rsidRPr="00FE0A55">
              <w:rPr>
                <w:b/>
                <w:sz w:val="20"/>
                <w:lang w:val="en-US"/>
              </w:rPr>
              <w:t>33 240 000,00</w:t>
            </w:r>
          </w:p>
        </w:tc>
      </w:tr>
      <w:tr w:rsidR="00FE0A55" w:rsidRPr="00012861" w:rsidTr="004713F7">
        <w:trPr>
          <w:trHeight w:val="381"/>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lang w:val="en-US"/>
              </w:rPr>
              <w:t>2.1</w:t>
            </w:r>
            <w:r w:rsidR="00FE0A55">
              <w:rPr>
                <w:sz w:val="16"/>
                <w:szCs w:val="16"/>
              </w:rPr>
              <w:t>.</w:t>
            </w:r>
          </w:p>
        </w:tc>
        <w:tc>
          <w:tcPr>
            <w:tcW w:w="1540" w:type="pct"/>
            <w:tcBorders>
              <w:bottom w:val="single" w:sz="4" w:space="0" w:color="auto"/>
            </w:tcBorders>
            <w:vAlign w:val="center"/>
          </w:tcPr>
          <w:p w:rsidR="00FE0A55" w:rsidRPr="006B1C95" w:rsidRDefault="00FE0A55" w:rsidP="006C2CC3">
            <w:pPr>
              <w:pStyle w:val="aff9"/>
              <w:tabs>
                <w:tab w:val="center" w:pos="4677"/>
                <w:tab w:val="right" w:pos="9355"/>
              </w:tabs>
              <w:spacing w:before="100" w:beforeAutospacing="1" w:after="100" w:afterAutospacing="1"/>
              <w:ind w:left="0"/>
              <w:jc w:val="center"/>
              <w:rPr>
                <w:sz w:val="18"/>
                <w:szCs w:val="18"/>
              </w:rPr>
            </w:pPr>
            <w:r w:rsidRPr="003D1870">
              <w:rPr>
                <w:sz w:val="16"/>
                <w:szCs w:val="16"/>
              </w:rPr>
              <w:t xml:space="preserve">КОМПЛЕКС ЭЛЕКТРОТЕХНИЧЕСКОГО ОБОРУДОВАНИЯ </w:t>
            </w:r>
            <w:r w:rsidRPr="00766F34">
              <w:rPr>
                <w:sz w:val="16"/>
                <w:szCs w:val="16"/>
              </w:rPr>
              <w:t>Э 12.03.07.00.000А-01</w:t>
            </w:r>
          </w:p>
        </w:tc>
        <w:tc>
          <w:tcPr>
            <w:tcW w:w="385" w:type="pct"/>
            <w:tcBorders>
              <w:bottom w:val="single" w:sz="4" w:space="0" w:color="auto"/>
            </w:tcBorders>
            <w:vAlign w:val="center"/>
          </w:tcPr>
          <w:p w:rsidR="00FE0A55" w:rsidRPr="00012200" w:rsidRDefault="00FE0A55" w:rsidP="006C2CC3">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tcPr>
          <w:p w:rsidR="00FE0A55" w:rsidRDefault="00FE0A55" w:rsidP="006C2CC3">
            <w:pPr>
              <w:jc w:val="center"/>
            </w:pPr>
            <w:r>
              <w:t>10</w:t>
            </w:r>
          </w:p>
        </w:tc>
        <w:tc>
          <w:tcPr>
            <w:tcW w:w="641" w:type="pct"/>
            <w:tcBorders>
              <w:bottom w:val="single" w:sz="4" w:space="0" w:color="auto"/>
            </w:tcBorders>
          </w:tcPr>
          <w:p w:rsidR="00FE0A55" w:rsidRPr="00B0523E" w:rsidRDefault="00FE0A55" w:rsidP="006C2CC3">
            <w:pPr>
              <w:jc w:val="center"/>
              <w:rPr>
                <w:b/>
                <w:sz w:val="20"/>
                <w:szCs w:val="20"/>
              </w:rPr>
            </w:pPr>
          </w:p>
        </w:tc>
        <w:tc>
          <w:tcPr>
            <w:tcW w:w="902" w:type="pct"/>
          </w:tcPr>
          <w:p w:rsidR="00FE0A55" w:rsidRPr="003D44A4" w:rsidRDefault="00FE0A55" w:rsidP="006C2CC3">
            <w:pPr>
              <w:jc w:val="center"/>
            </w:pPr>
          </w:p>
        </w:tc>
        <w:tc>
          <w:tcPr>
            <w:tcW w:w="894" w:type="pct"/>
          </w:tcPr>
          <w:p w:rsidR="00FE0A55" w:rsidRPr="003D44A4" w:rsidRDefault="00FE0A55" w:rsidP="006C2CC3">
            <w:pPr>
              <w:jc w:val="center"/>
            </w:pPr>
          </w:p>
        </w:tc>
      </w:tr>
      <w:tr w:rsidR="00FE0A55" w:rsidRPr="008D338B" w:rsidTr="004713F7">
        <w:trPr>
          <w:trHeight w:val="342"/>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2</w:t>
            </w:r>
            <w:r w:rsidR="00FE0A55">
              <w:rPr>
                <w:sz w:val="16"/>
                <w:szCs w:val="16"/>
              </w:rPr>
              <w:t>.2.</w:t>
            </w:r>
          </w:p>
        </w:tc>
        <w:tc>
          <w:tcPr>
            <w:tcW w:w="1540" w:type="pct"/>
            <w:tcBorders>
              <w:bottom w:val="single" w:sz="4" w:space="0" w:color="auto"/>
            </w:tcBorders>
            <w:vAlign w:val="center"/>
          </w:tcPr>
          <w:p w:rsidR="00FE0A55" w:rsidRPr="00456532" w:rsidRDefault="00FE0A55" w:rsidP="006C2CC3">
            <w:pPr>
              <w:pStyle w:val="aff9"/>
              <w:tabs>
                <w:tab w:val="center" w:pos="4677"/>
                <w:tab w:val="right" w:pos="9355"/>
              </w:tabs>
              <w:spacing w:before="100" w:beforeAutospacing="1" w:after="100" w:afterAutospacing="1"/>
              <w:ind w:left="0"/>
              <w:jc w:val="center"/>
              <w:rPr>
                <w:sz w:val="18"/>
                <w:szCs w:val="18"/>
              </w:rPr>
            </w:pPr>
            <w:r w:rsidRPr="00F5028A">
              <w:rPr>
                <w:sz w:val="16"/>
                <w:szCs w:val="16"/>
              </w:rPr>
              <w:t>Кондиционер транспортный</w:t>
            </w:r>
            <w:r>
              <w:rPr>
                <w:sz w:val="16"/>
                <w:szCs w:val="16"/>
              </w:rPr>
              <w:t xml:space="preserve"> </w:t>
            </w:r>
            <w:proofErr w:type="spellStart"/>
            <w:r>
              <w:t>кж</w:t>
            </w:r>
            <w:proofErr w:type="spellEnd"/>
            <w:r>
              <w:t xml:space="preserve"> </w:t>
            </w:r>
            <w:r w:rsidRPr="0043016D">
              <w:rPr>
                <w:sz w:val="16"/>
                <w:szCs w:val="16"/>
              </w:rPr>
              <w:t>2-4,5/2,5</w:t>
            </w:r>
          </w:p>
        </w:tc>
        <w:tc>
          <w:tcPr>
            <w:tcW w:w="385" w:type="pct"/>
            <w:tcBorders>
              <w:bottom w:val="single" w:sz="4" w:space="0" w:color="auto"/>
            </w:tcBorders>
            <w:vAlign w:val="center"/>
          </w:tcPr>
          <w:p w:rsidR="00FE0A55" w:rsidRPr="00012200" w:rsidRDefault="00FE0A55" w:rsidP="006C2CC3">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0" w:type="pct"/>
            <w:tcBorders>
              <w:bottom w:val="single" w:sz="4" w:space="0" w:color="auto"/>
            </w:tcBorders>
          </w:tcPr>
          <w:p w:rsidR="00FE0A55" w:rsidRDefault="00FE0A55" w:rsidP="006C2CC3">
            <w:pPr>
              <w:jc w:val="center"/>
            </w:pPr>
            <w:r>
              <w:t>10</w:t>
            </w:r>
          </w:p>
        </w:tc>
        <w:tc>
          <w:tcPr>
            <w:tcW w:w="641" w:type="pct"/>
            <w:tcBorders>
              <w:bottom w:val="single" w:sz="4" w:space="0" w:color="auto"/>
            </w:tcBorders>
          </w:tcPr>
          <w:p w:rsidR="00FE0A55" w:rsidRDefault="00FE0A55" w:rsidP="006C2CC3">
            <w:pPr>
              <w:jc w:val="center"/>
            </w:pPr>
          </w:p>
        </w:tc>
        <w:tc>
          <w:tcPr>
            <w:tcW w:w="902" w:type="pct"/>
          </w:tcPr>
          <w:p w:rsidR="00FE0A55" w:rsidRPr="00780788" w:rsidRDefault="00FE0A55" w:rsidP="006C2CC3">
            <w:pPr>
              <w:jc w:val="center"/>
              <w:rPr>
                <w:b/>
              </w:rPr>
            </w:pPr>
          </w:p>
        </w:tc>
        <w:tc>
          <w:tcPr>
            <w:tcW w:w="894" w:type="pct"/>
          </w:tcPr>
          <w:p w:rsidR="00FE0A55" w:rsidRPr="003D44A4" w:rsidRDefault="00FE0A55" w:rsidP="006C2CC3">
            <w:pPr>
              <w:jc w:val="center"/>
            </w:pPr>
          </w:p>
        </w:tc>
      </w:tr>
      <w:tr w:rsidR="00FE0A55" w:rsidRPr="00D47460" w:rsidTr="004713F7">
        <w:trPr>
          <w:trHeight w:val="267"/>
        </w:trPr>
        <w:tc>
          <w:tcPr>
            <w:tcW w:w="318" w:type="pct"/>
            <w:tcBorders>
              <w:bottom w:val="single" w:sz="4" w:space="0" w:color="auto"/>
            </w:tcBorders>
            <w:vAlign w:val="center"/>
          </w:tcPr>
          <w:p w:rsidR="00FE0A55" w:rsidRPr="00691D6B" w:rsidRDefault="006C2CC3" w:rsidP="004713F7">
            <w:pPr>
              <w:rPr>
                <w:sz w:val="16"/>
                <w:szCs w:val="16"/>
              </w:rPr>
            </w:pPr>
            <w:r>
              <w:rPr>
                <w:sz w:val="16"/>
                <w:szCs w:val="16"/>
              </w:rPr>
              <w:t xml:space="preserve">   2</w:t>
            </w:r>
            <w:r w:rsidR="00FE0A55">
              <w:rPr>
                <w:sz w:val="16"/>
                <w:szCs w:val="16"/>
              </w:rPr>
              <w:t>.3.</w:t>
            </w:r>
          </w:p>
        </w:tc>
        <w:tc>
          <w:tcPr>
            <w:tcW w:w="1540" w:type="pct"/>
            <w:tcBorders>
              <w:bottom w:val="single" w:sz="4" w:space="0" w:color="auto"/>
            </w:tcBorders>
            <w:vAlign w:val="center"/>
          </w:tcPr>
          <w:p w:rsidR="00FE0A55" w:rsidRPr="004851F7" w:rsidRDefault="00FE0A55" w:rsidP="006C2CC3">
            <w:pPr>
              <w:jc w:val="center"/>
              <w:rPr>
                <w:sz w:val="18"/>
                <w:szCs w:val="18"/>
              </w:rPr>
            </w:pPr>
            <w:r w:rsidRPr="006B1C95">
              <w:rPr>
                <w:sz w:val="18"/>
                <w:szCs w:val="18"/>
              </w:rPr>
              <w:t xml:space="preserve">Насос циркуляционный </w:t>
            </w:r>
            <w:r w:rsidRPr="004851F7">
              <w:rPr>
                <w:sz w:val="18"/>
                <w:szCs w:val="18"/>
              </w:rPr>
              <w:t>ЭЦН 0.4-40-110</w:t>
            </w:r>
          </w:p>
        </w:tc>
        <w:tc>
          <w:tcPr>
            <w:tcW w:w="385" w:type="pct"/>
            <w:tcBorders>
              <w:bottom w:val="single" w:sz="4" w:space="0" w:color="auto"/>
            </w:tcBorders>
            <w:vAlign w:val="center"/>
          </w:tcPr>
          <w:p w:rsidR="00FE0A55" w:rsidRPr="00691D6B" w:rsidRDefault="00FE0A55" w:rsidP="006C2CC3">
            <w:pPr>
              <w:jc w:val="center"/>
            </w:pPr>
            <w:r w:rsidRPr="003D1870">
              <w:rPr>
                <w:sz w:val="16"/>
                <w:szCs w:val="16"/>
              </w:rPr>
              <w:t>Шт.</w:t>
            </w:r>
          </w:p>
        </w:tc>
        <w:tc>
          <w:tcPr>
            <w:tcW w:w="320" w:type="pct"/>
            <w:tcBorders>
              <w:bottom w:val="single" w:sz="4" w:space="0" w:color="auto"/>
            </w:tcBorders>
          </w:tcPr>
          <w:p w:rsidR="00FE0A55" w:rsidRDefault="00FE0A55" w:rsidP="006C2CC3">
            <w:pPr>
              <w:jc w:val="center"/>
            </w:pPr>
            <w:r>
              <w:t>10</w:t>
            </w:r>
          </w:p>
        </w:tc>
        <w:tc>
          <w:tcPr>
            <w:tcW w:w="641" w:type="pct"/>
            <w:tcBorders>
              <w:bottom w:val="single" w:sz="4" w:space="0" w:color="auto"/>
            </w:tcBorders>
          </w:tcPr>
          <w:p w:rsidR="00FE0A55" w:rsidRPr="00D47460" w:rsidRDefault="00FE0A55" w:rsidP="006C2CC3">
            <w:pPr>
              <w:jc w:val="center"/>
              <w:rPr>
                <w:sz w:val="20"/>
                <w:szCs w:val="20"/>
              </w:rPr>
            </w:pPr>
          </w:p>
        </w:tc>
        <w:tc>
          <w:tcPr>
            <w:tcW w:w="902" w:type="pct"/>
          </w:tcPr>
          <w:p w:rsidR="00FE0A55" w:rsidRPr="003D44A4" w:rsidRDefault="00FE0A55" w:rsidP="006C2CC3">
            <w:pPr>
              <w:jc w:val="center"/>
            </w:pPr>
          </w:p>
        </w:tc>
        <w:tc>
          <w:tcPr>
            <w:tcW w:w="894" w:type="pct"/>
          </w:tcPr>
          <w:p w:rsidR="00FE0A55" w:rsidRDefault="00FE0A55" w:rsidP="006C2CC3">
            <w:pPr>
              <w:jc w:val="center"/>
            </w:pPr>
          </w:p>
        </w:tc>
      </w:tr>
      <w:tr w:rsidR="00FE0A55" w:rsidTr="004713F7">
        <w:trPr>
          <w:trHeight w:val="704"/>
        </w:trPr>
        <w:tc>
          <w:tcPr>
            <w:tcW w:w="318" w:type="pct"/>
            <w:tcBorders>
              <w:bottom w:val="single" w:sz="4" w:space="0" w:color="auto"/>
            </w:tcBorders>
            <w:vAlign w:val="center"/>
          </w:tcPr>
          <w:p w:rsidR="00FE0A55" w:rsidRDefault="006C2CC3" w:rsidP="004713F7">
            <w:pPr>
              <w:pStyle w:val="aff9"/>
              <w:tabs>
                <w:tab w:val="center" w:pos="4677"/>
                <w:tab w:val="right" w:pos="9355"/>
              </w:tabs>
              <w:spacing w:before="100" w:beforeAutospacing="1" w:after="100" w:afterAutospacing="1"/>
              <w:ind w:left="0"/>
              <w:jc w:val="center"/>
              <w:rPr>
                <w:sz w:val="16"/>
                <w:szCs w:val="16"/>
              </w:rPr>
            </w:pPr>
            <w:r>
              <w:rPr>
                <w:sz w:val="16"/>
                <w:szCs w:val="16"/>
              </w:rPr>
              <w:t>2</w:t>
            </w:r>
            <w:r w:rsidR="00FE0A55">
              <w:rPr>
                <w:sz w:val="16"/>
                <w:szCs w:val="16"/>
              </w:rPr>
              <w:t>.4.</w:t>
            </w:r>
          </w:p>
        </w:tc>
        <w:tc>
          <w:tcPr>
            <w:tcW w:w="1540" w:type="pct"/>
            <w:tcBorders>
              <w:bottom w:val="single" w:sz="4" w:space="0" w:color="auto"/>
            </w:tcBorders>
            <w:vAlign w:val="center"/>
          </w:tcPr>
          <w:p w:rsidR="00FE0A55" w:rsidRPr="00CC6506" w:rsidRDefault="00FE0A55" w:rsidP="006C2CC3">
            <w:pPr>
              <w:pStyle w:val="aff9"/>
              <w:tabs>
                <w:tab w:val="center" w:pos="4677"/>
                <w:tab w:val="right" w:pos="9355"/>
              </w:tabs>
              <w:spacing w:before="100" w:beforeAutospacing="1" w:after="100" w:afterAutospacing="1"/>
              <w:ind w:left="0"/>
              <w:jc w:val="center"/>
              <w:rPr>
                <w:b/>
                <w:sz w:val="20"/>
                <w:szCs w:val="20"/>
              </w:rPr>
            </w:pPr>
            <w:r w:rsidRPr="006B1C95">
              <w:rPr>
                <w:sz w:val="18"/>
                <w:szCs w:val="18"/>
              </w:rPr>
              <w:t>Насос пожарный</w:t>
            </w:r>
            <w:r>
              <w:rPr>
                <w:sz w:val="18"/>
                <w:szCs w:val="18"/>
              </w:rPr>
              <w:t xml:space="preserve"> </w:t>
            </w:r>
            <w:r w:rsidRPr="004851F7">
              <w:rPr>
                <w:sz w:val="18"/>
                <w:szCs w:val="18"/>
              </w:rPr>
              <w:t>ЭЦН 1,5-20-110</w:t>
            </w:r>
          </w:p>
        </w:tc>
        <w:tc>
          <w:tcPr>
            <w:tcW w:w="385" w:type="pct"/>
            <w:tcBorders>
              <w:bottom w:val="single" w:sz="4" w:space="0" w:color="auto"/>
            </w:tcBorders>
            <w:vAlign w:val="center"/>
          </w:tcPr>
          <w:p w:rsidR="00FE0A55" w:rsidRPr="00E72D5A" w:rsidRDefault="00FE0A55" w:rsidP="006C2CC3">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0" w:type="pct"/>
            <w:tcBorders>
              <w:bottom w:val="single" w:sz="4" w:space="0" w:color="auto"/>
            </w:tcBorders>
          </w:tcPr>
          <w:p w:rsidR="00FE0A55" w:rsidRPr="00F27DE2" w:rsidRDefault="00FE0A55" w:rsidP="006C2CC3">
            <w:pPr>
              <w:pStyle w:val="aff9"/>
              <w:tabs>
                <w:tab w:val="center" w:pos="4677"/>
                <w:tab w:val="right" w:pos="9355"/>
              </w:tabs>
              <w:spacing w:before="100" w:beforeAutospacing="1" w:after="100" w:afterAutospacing="1"/>
              <w:ind w:left="0"/>
              <w:jc w:val="center"/>
              <w:rPr>
                <w:b/>
                <w:sz w:val="22"/>
                <w:szCs w:val="22"/>
              </w:rPr>
            </w:pPr>
            <w:r>
              <w:t>10</w:t>
            </w:r>
          </w:p>
        </w:tc>
        <w:tc>
          <w:tcPr>
            <w:tcW w:w="641" w:type="pct"/>
            <w:tcBorders>
              <w:bottom w:val="single" w:sz="4" w:space="0" w:color="auto"/>
            </w:tcBorders>
          </w:tcPr>
          <w:p w:rsidR="00FE0A55" w:rsidRPr="007769F4" w:rsidRDefault="00FE0A55" w:rsidP="006C2CC3">
            <w:pPr>
              <w:pStyle w:val="aff9"/>
              <w:tabs>
                <w:tab w:val="center" w:pos="4677"/>
                <w:tab w:val="right" w:pos="9355"/>
              </w:tabs>
              <w:spacing w:before="100" w:beforeAutospacing="1" w:after="100" w:afterAutospacing="1"/>
              <w:ind w:left="0"/>
              <w:jc w:val="center"/>
              <w:rPr>
                <w:b/>
                <w:sz w:val="22"/>
                <w:szCs w:val="22"/>
                <w:highlight w:val="red"/>
              </w:rPr>
            </w:pPr>
          </w:p>
        </w:tc>
        <w:tc>
          <w:tcPr>
            <w:tcW w:w="902" w:type="pct"/>
          </w:tcPr>
          <w:p w:rsidR="00FE0A55" w:rsidRPr="00766F34" w:rsidRDefault="00FE0A55" w:rsidP="006C2CC3">
            <w:pPr>
              <w:jc w:val="center"/>
              <w:rPr>
                <w:b/>
              </w:rPr>
            </w:pPr>
          </w:p>
        </w:tc>
        <w:tc>
          <w:tcPr>
            <w:tcW w:w="894" w:type="pct"/>
          </w:tcPr>
          <w:p w:rsidR="00FE0A55" w:rsidRPr="00766F34" w:rsidRDefault="00FE0A55" w:rsidP="006C2CC3">
            <w:pPr>
              <w:jc w:val="center"/>
              <w:rPr>
                <w:b/>
              </w:rPr>
            </w:pPr>
          </w:p>
        </w:tc>
      </w:tr>
      <w:tr w:rsidR="00FE0A55" w:rsidRPr="003D44A4" w:rsidTr="004713F7">
        <w:trPr>
          <w:trHeight w:val="303"/>
        </w:trPr>
        <w:tc>
          <w:tcPr>
            <w:tcW w:w="318" w:type="pct"/>
            <w:tcBorders>
              <w:bottom w:val="single" w:sz="4" w:space="0" w:color="auto"/>
            </w:tcBorders>
            <w:vAlign w:val="center"/>
          </w:tcPr>
          <w:p w:rsidR="00FE0A55" w:rsidRDefault="00FE0A55" w:rsidP="004713F7">
            <w:pPr>
              <w:pStyle w:val="aff9"/>
              <w:tabs>
                <w:tab w:val="center" w:pos="4677"/>
                <w:tab w:val="right" w:pos="9355"/>
              </w:tabs>
              <w:spacing w:before="100" w:beforeAutospacing="1" w:after="100" w:afterAutospacing="1"/>
              <w:ind w:left="0"/>
              <w:jc w:val="center"/>
              <w:rPr>
                <w:sz w:val="16"/>
                <w:szCs w:val="16"/>
              </w:rPr>
            </w:pPr>
          </w:p>
        </w:tc>
        <w:tc>
          <w:tcPr>
            <w:tcW w:w="1540" w:type="pct"/>
            <w:tcBorders>
              <w:bottom w:val="single" w:sz="4" w:space="0" w:color="auto"/>
            </w:tcBorders>
            <w:vAlign w:val="center"/>
          </w:tcPr>
          <w:p w:rsidR="00FE0A55" w:rsidRPr="00012200" w:rsidRDefault="00FE0A55" w:rsidP="004713F7">
            <w:pPr>
              <w:pStyle w:val="aff9"/>
              <w:tabs>
                <w:tab w:val="center" w:pos="4677"/>
                <w:tab w:val="right" w:pos="9355"/>
              </w:tabs>
              <w:spacing w:before="100" w:beforeAutospacing="1" w:after="100" w:afterAutospacing="1"/>
              <w:ind w:left="0"/>
              <w:jc w:val="center"/>
              <w:rPr>
                <w:sz w:val="16"/>
                <w:szCs w:val="16"/>
                <w:highlight w:val="red"/>
              </w:rPr>
            </w:pPr>
            <w:r w:rsidRPr="00A32780">
              <w:rPr>
                <w:b/>
                <w:szCs w:val="18"/>
              </w:rPr>
              <w:t>Итого</w:t>
            </w:r>
            <w:r w:rsidRPr="00A32780">
              <w:rPr>
                <w:b/>
                <w:szCs w:val="18"/>
                <w:lang w:val="en-US"/>
              </w:rPr>
              <w:t>:</w:t>
            </w:r>
          </w:p>
        </w:tc>
        <w:tc>
          <w:tcPr>
            <w:tcW w:w="385" w:type="pct"/>
            <w:tcBorders>
              <w:bottom w:val="single" w:sz="4" w:space="0" w:color="auto"/>
            </w:tcBorders>
            <w:vAlign w:val="center"/>
          </w:tcPr>
          <w:p w:rsidR="00FE0A55" w:rsidRPr="00012200" w:rsidRDefault="00FE0A55" w:rsidP="004713F7">
            <w:pPr>
              <w:pStyle w:val="aff9"/>
              <w:tabs>
                <w:tab w:val="center" w:pos="4677"/>
                <w:tab w:val="right" w:pos="9355"/>
              </w:tabs>
              <w:spacing w:before="100" w:beforeAutospacing="1" w:after="100" w:afterAutospacing="1"/>
              <w:ind w:left="0"/>
              <w:jc w:val="center"/>
              <w:rPr>
                <w:sz w:val="16"/>
                <w:szCs w:val="16"/>
                <w:highlight w:val="red"/>
              </w:rPr>
            </w:pPr>
          </w:p>
        </w:tc>
        <w:tc>
          <w:tcPr>
            <w:tcW w:w="320" w:type="pct"/>
            <w:tcBorders>
              <w:bottom w:val="single" w:sz="4" w:space="0" w:color="auto"/>
            </w:tcBorders>
          </w:tcPr>
          <w:p w:rsidR="00FE0A55" w:rsidRDefault="00FE0A55" w:rsidP="004713F7">
            <w:pPr>
              <w:jc w:val="center"/>
            </w:pPr>
          </w:p>
        </w:tc>
        <w:tc>
          <w:tcPr>
            <w:tcW w:w="641" w:type="pct"/>
            <w:tcBorders>
              <w:bottom w:val="single" w:sz="4" w:space="0" w:color="auto"/>
            </w:tcBorders>
          </w:tcPr>
          <w:p w:rsidR="00FE0A55" w:rsidRPr="007242C5" w:rsidRDefault="00FE0A55" w:rsidP="004713F7">
            <w:pPr>
              <w:jc w:val="center"/>
            </w:pPr>
          </w:p>
        </w:tc>
        <w:tc>
          <w:tcPr>
            <w:tcW w:w="902" w:type="pct"/>
          </w:tcPr>
          <w:p w:rsidR="00FE0A55" w:rsidRPr="004713F7" w:rsidRDefault="004713F7" w:rsidP="004713F7">
            <w:pPr>
              <w:jc w:val="center"/>
              <w:rPr>
                <w:b/>
              </w:rPr>
            </w:pPr>
            <w:r>
              <w:rPr>
                <w:b/>
              </w:rPr>
              <w:t>140 450 000</w:t>
            </w:r>
            <w:r>
              <w:rPr>
                <w:b/>
                <w:lang w:val="en-US"/>
              </w:rPr>
              <w:t>,00</w:t>
            </w:r>
          </w:p>
        </w:tc>
        <w:tc>
          <w:tcPr>
            <w:tcW w:w="894" w:type="pct"/>
          </w:tcPr>
          <w:p w:rsidR="00FE0A55" w:rsidRPr="004713F7" w:rsidRDefault="004713F7" w:rsidP="004713F7">
            <w:pPr>
              <w:jc w:val="center"/>
              <w:rPr>
                <w:b/>
              </w:rPr>
            </w:pPr>
            <w:r>
              <w:rPr>
                <w:b/>
              </w:rPr>
              <w:t>168 540 000</w:t>
            </w:r>
            <w:r>
              <w:rPr>
                <w:b/>
                <w:lang w:val="en-US"/>
              </w:rPr>
              <w:t>,</w:t>
            </w:r>
            <w:r>
              <w:rPr>
                <w:b/>
              </w:rPr>
              <w:t>00</w:t>
            </w:r>
          </w:p>
        </w:tc>
      </w:tr>
    </w:tbl>
    <w:p w:rsidR="00FE0A55" w:rsidRPr="00B2528A" w:rsidRDefault="00FE0A55" w:rsidP="00C50364">
      <w:pPr>
        <w:jc w:val="both"/>
        <w:rPr>
          <w:b/>
          <w:sz w:val="28"/>
          <w:szCs w:val="28"/>
        </w:rPr>
        <w:sectPr w:rsidR="00FE0A55" w:rsidRPr="00B2528A"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4F3E96" w:rsidRDefault="004F3E96" w:rsidP="007769F4">
      <w:pPr>
        <w:rPr>
          <w:i/>
          <w:sz w:val="28"/>
          <w:szCs w:val="28"/>
        </w:rPr>
      </w:pP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4713F7">
        <w:rPr>
          <w:rFonts w:eastAsia="MS Mincho"/>
          <w:szCs w:val="28"/>
          <w:u w:val="single"/>
        </w:rPr>
        <w:t>ОК/13</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4713F7">
        <w:rPr>
          <w:b w:val="0"/>
          <w:i w:val="0"/>
          <w:u w:val="single"/>
        </w:rPr>
        <w:t xml:space="preserve"> ОК/13</w:t>
      </w:r>
      <w:r w:rsidR="003364D8" w:rsidRPr="003364D8">
        <w:rPr>
          <w:b w:val="0"/>
          <w:i w:val="0"/>
          <w:u w:val="single"/>
        </w:rPr>
        <w:t>-АО «ВРМ» /2019</w:t>
      </w:r>
    </w:p>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720AD" w:rsidRPr="00CC5686" w:rsidRDefault="001839EA" w:rsidP="00C720AD">
      <w:pPr>
        <w:pStyle w:val="13"/>
        <w:numPr>
          <w:ilvl w:val="2"/>
          <w:numId w:val="2"/>
        </w:numPr>
        <w:ind w:firstLine="709"/>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3364D8">
        <w:rPr>
          <w:szCs w:val="28"/>
        </w:rPr>
        <w:t>№ ОК/</w:t>
      </w:r>
      <w:r w:rsidR="004713F7">
        <w:rPr>
          <w:szCs w:val="28"/>
        </w:rPr>
        <w:t>13</w:t>
      </w:r>
      <w:r w:rsidR="003364D8" w:rsidRPr="003364D8">
        <w:rPr>
          <w:szCs w:val="28"/>
        </w:rPr>
        <w:t xml:space="preserve">-АО «ВРМ» /2019 </w:t>
      </w:r>
      <w:r w:rsidR="00BB2EE6" w:rsidRPr="00B156E5">
        <w:rPr>
          <w:szCs w:val="28"/>
        </w:rPr>
        <w:t>(</w:t>
      </w:r>
      <w:r w:rsidR="00BB2EE6" w:rsidRPr="00203FC0">
        <w:rPr>
          <w:szCs w:val="28"/>
        </w:rPr>
        <w:t>далее – открытый конкурс</w:t>
      </w:r>
      <w:r w:rsidR="00BB2EE6" w:rsidRPr="00193A78">
        <w:rPr>
          <w:szCs w:val="28"/>
        </w:rPr>
        <w:t xml:space="preserve">) на право заключения Договора </w:t>
      </w:r>
      <w:r w:rsidR="00B33872" w:rsidRPr="00CC5686">
        <w:rPr>
          <w:szCs w:val="28"/>
        </w:rPr>
        <w:t>поставки</w:t>
      </w:r>
      <w:r w:rsidR="00B33872">
        <w:rPr>
          <w:szCs w:val="28"/>
        </w:rPr>
        <w:t xml:space="preserve"> комплекта оборудования</w:t>
      </w:r>
      <w:r w:rsidR="00B33872" w:rsidRPr="00CC5686">
        <w:rPr>
          <w:szCs w:val="28"/>
        </w:rPr>
        <w:t xml:space="preserve"> </w:t>
      </w:r>
      <w:proofErr w:type="spellStart"/>
      <w:r w:rsidR="00B33872">
        <w:rPr>
          <w:szCs w:val="28"/>
        </w:rPr>
        <w:t>вагоно</w:t>
      </w:r>
      <w:proofErr w:type="spellEnd"/>
      <w:r w:rsidR="00B33872">
        <w:rPr>
          <w:szCs w:val="28"/>
        </w:rPr>
        <w:t>-насосной станции и комплекта оборудования вагонов комплексом «Заря»</w:t>
      </w:r>
      <w:r w:rsidR="00B33872" w:rsidRPr="00B33872">
        <w:rPr>
          <w:szCs w:val="28"/>
        </w:rPr>
        <w:t>,</w:t>
      </w:r>
      <w:r w:rsidR="00B33872">
        <w:rPr>
          <w:szCs w:val="28"/>
        </w:rPr>
        <w:t xml:space="preserve"> предназначенного</w:t>
      </w:r>
      <w:r w:rsidR="00B33872" w:rsidRPr="00CC5686">
        <w:rPr>
          <w:szCs w:val="28"/>
        </w:rPr>
        <w:t xml:space="preserve"> для ремонта</w:t>
      </w:r>
      <w:r w:rsidR="00B33872">
        <w:rPr>
          <w:szCs w:val="28"/>
        </w:rPr>
        <w:t xml:space="preserve"> пассажирских</w:t>
      </w:r>
      <w:r w:rsidR="00B33872" w:rsidRPr="00CC5686">
        <w:rPr>
          <w:szCs w:val="28"/>
        </w:rPr>
        <w:t xml:space="preserve"> вагонов</w:t>
      </w:r>
      <w:r w:rsidR="00B33872">
        <w:rPr>
          <w:szCs w:val="28"/>
        </w:rPr>
        <w:t xml:space="preserve"> </w:t>
      </w:r>
      <w:r w:rsidR="00B33872" w:rsidRPr="00CC5686">
        <w:rPr>
          <w:szCs w:val="28"/>
        </w:rPr>
        <w:t xml:space="preserve">(далее – Товар) для нужд Тамбовского ВРЗ, Воронежского ВРЗ - филиалов </w:t>
      </w:r>
      <w:r w:rsidR="00B33872" w:rsidRPr="00BC798C">
        <w:rPr>
          <w:szCs w:val="28"/>
        </w:rPr>
        <w:t>АО «ВРМ» в 2019 г</w:t>
      </w:r>
      <w:r w:rsidR="00B33872" w:rsidRPr="00BC798C">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4713F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4713F7">
              <w:rPr>
                <w:i w:val="0"/>
                <w:sz w:val="24"/>
                <w:szCs w:val="24"/>
              </w:rPr>
              <w:t>№ ОК/13</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4713F7">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4713F7">
              <w:rPr>
                <w:i w:val="0"/>
                <w:sz w:val="24"/>
                <w:szCs w:val="24"/>
              </w:rPr>
              <w:t>13</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3364D8">
        <w:rPr>
          <w:b/>
          <w:u w:val="single"/>
        </w:rPr>
        <w:t>№ ОК/</w:t>
      </w:r>
      <w:r w:rsidR="004713F7">
        <w:rPr>
          <w:b/>
          <w:u w:val="single"/>
        </w:rPr>
        <w:t>13</w:t>
      </w:r>
      <w:r w:rsidR="003364D8" w:rsidRPr="003364D8">
        <w:rPr>
          <w:b/>
          <w:u w:val="single"/>
        </w:rPr>
        <w:t>-АО «ВРМ» /2019</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до </w:t>
      </w:r>
      <w:r w:rsidR="00891171" w:rsidRPr="004C18C4">
        <w:rPr>
          <w:sz w:val="28"/>
          <w:szCs w:val="28"/>
        </w:rPr>
        <w:t>3</w:t>
      </w:r>
      <w:r w:rsidR="00133734" w:rsidRPr="004C18C4">
        <w:rPr>
          <w:sz w:val="28"/>
          <w:szCs w:val="28"/>
        </w:rPr>
        <w:t>1</w:t>
      </w:r>
      <w:r w:rsidR="00891171" w:rsidRPr="004C18C4">
        <w:rPr>
          <w:sz w:val="28"/>
          <w:szCs w:val="28"/>
        </w:rPr>
        <w:t>.</w:t>
      </w:r>
      <w:r w:rsidR="00511274" w:rsidRPr="004C18C4">
        <w:rPr>
          <w:sz w:val="28"/>
          <w:szCs w:val="28"/>
        </w:rPr>
        <w:t>12</w:t>
      </w:r>
      <w:r w:rsidR="004D5455" w:rsidRPr="004C18C4">
        <w:rPr>
          <w:sz w:val="28"/>
          <w:szCs w:val="28"/>
        </w:rPr>
        <w:t>.201</w:t>
      </w:r>
      <w:r w:rsidR="003364D8" w:rsidRPr="004C18C4">
        <w:rPr>
          <w:sz w:val="28"/>
          <w:szCs w:val="28"/>
        </w:rPr>
        <w:t>9</w:t>
      </w:r>
      <w:r w:rsidR="00891171" w:rsidRPr="004C18C4">
        <w:rPr>
          <w:sz w:val="28"/>
          <w:szCs w:val="28"/>
        </w:rPr>
        <w:t xml:space="preserve"> г</w:t>
      </w:r>
      <w:r w:rsidRPr="004C18C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4713F7">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4713F7">
              <w:rPr>
                <w:i w:val="0"/>
                <w:sz w:val="24"/>
                <w:szCs w:val="24"/>
              </w:rPr>
              <w:t>13</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4C18C4">
              <w:t>7</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4713F7">
              <w:rPr>
                <w:b w:val="0"/>
                <w:i w:val="0"/>
                <w:sz w:val="24"/>
                <w:szCs w:val="24"/>
              </w:rPr>
              <w:t>13</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B33872">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4713F7">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4713F7">
              <w:rPr>
                <w:b w:val="0"/>
                <w:i w:val="0"/>
                <w:sz w:val="24"/>
                <w:szCs w:val="24"/>
              </w:rPr>
              <w:t>13</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proofErr w:type="gramStart"/>
      <w:r>
        <w:rPr>
          <w:bCs/>
          <w:sz w:val="26"/>
          <w:szCs w:val="26"/>
        </w:rPr>
        <w:tab/>
      </w:r>
      <w:r w:rsidRPr="003D68D1">
        <w:rPr>
          <w:bCs/>
          <w:sz w:val="26"/>
          <w:szCs w:val="26"/>
        </w:rPr>
        <w:t>«</w:t>
      </w:r>
      <w:proofErr w:type="gramEnd"/>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w:t>
      </w:r>
      <w:r w:rsidR="00F04221" w:rsidRPr="003D68D1">
        <w:rPr>
          <w:bCs/>
          <w:spacing w:val="-8"/>
          <w:sz w:val="26"/>
          <w:szCs w:val="26"/>
        </w:rPr>
        <w:t xml:space="preserve">основании </w:t>
      </w:r>
      <w:r w:rsidR="00F04221">
        <w:rPr>
          <w:bCs/>
          <w:spacing w:val="-8"/>
          <w:sz w:val="26"/>
          <w:szCs w:val="26"/>
        </w:rPr>
        <w:t>открытого</w:t>
      </w:r>
      <w:r w:rsidR="002B395B">
        <w:rPr>
          <w:bCs/>
          <w:spacing w:val="-8"/>
          <w:sz w:val="26"/>
          <w:szCs w:val="26"/>
        </w:rPr>
        <w:t xml:space="preserve"> </w:t>
      </w:r>
      <w:r w:rsidRPr="003D68D1">
        <w:rPr>
          <w:bCs/>
          <w:spacing w:val="-8"/>
          <w:sz w:val="26"/>
          <w:szCs w:val="26"/>
        </w:rPr>
        <w:t>конкурса</w:t>
      </w:r>
      <w:r w:rsidR="004713F7" w:rsidRPr="004713F7">
        <w:rPr>
          <w:bCs/>
          <w:spacing w:val="-8"/>
          <w:sz w:val="26"/>
          <w:szCs w:val="26"/>
        </w:rPr>
        <w:t>.</w:t>
      </w:r>
      <w:r w:rsidRPr="003D68D1">
        <w:rPr>
          <w:bCs/>
          <w:spacing w:val="-8"/>
          <w:sz w:val="26"/>
          <w:szCs w:val="26"/>
        </w:rPr>
        <w:t xml:space="preserve"> Протокол </w:t>
      </w:r>
      <w:r w:rsidR="002B395B">
        <w:rPr>
          <w:bCs/>
          <w:spacing w:val="-8"/>
          <w:sz w:val="26"/>
          <w:szCs w:val="26"/>
        </w:rPr>
        <w:t xml:space="preserve">конкурсной комиссии АО «ВРМ» </w:t>
      </w:r>
      <w:r w:rsidRPr="003D68D1">
        <w:rPr>
          <w:bCs/>
          <w:spacing w:val="-8"/>
          <w:sz w:val="26"/>
          <w:szCs w:val="26"/>
        </w:rPr>
        <w:t>№___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B84D95">
      <w:pPr>
        <w:spacing w:line="312" w:lineRule="auto"/>
        <w:ind w:firstLine="709"/>
        <w:jc w:val="both"/>
        <w:rPr>
          <w:bCs/>
          <w:sz w:val="28"/>
          <w:szCs w:val="28"/>
        </w:rPr>
      </w:pPr>
      <w:r w:rsidRPr="0084147F">
        <w:rPr>
          <w:sz w:val="28"/>
          <w:szCs w:val="28"/>
        </w:rPr>
        <w:t xml:space="preserve">- </w:t>
      </w:r>
      <w:r w:rsidRPr="0084147F">
        <w:rPr>
          <w:bCs/>
          <w:sz w:val="28"/>
          <w:szCs w:val="28"/>
        </w:rPr>
        <w:t xml:space="preserve">авансовый платёж в размере 80 (восьмидесяти) процентов от суммы стоимости партии Товара, указанной в подписанной Сторонами Спецификации, </w:t>
      </w:r>
      <w:r w:rsidRPr="0084147F">
        <w:rPr>
          <w:bCs/>
          <w:sz w:val="28"/>
          <w:szCs w:val="28"/>
        </w:rPr>
        <w:lastRenderedPageBreak/>
        <w:t>осуществляется Покупателем перечислением на расч</w:t>
      </w:r>
      <w:r w:rsidR="00C720AD">
        <w:rPr>
          <w:bCs/>
          <w:sz w:val="28"/>
          <w:szCs w:val="28"/>
        </w:rPr>
        <w:t>етный счёт Поставщика, в течение</w:t>
      </w:r>
      <w:r w:rsidRPr="0084147F">
        <w:rPr>
          <w:bCs/>
          <w:sz w:val="28"/>
          <w:szCs w:val="28"/>
        </w:rPr>
        <w:t xml:space="preserve">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окончательный платёж в размере 20 (двадцати) процентов от суммы стоимости партии Товара, указанной в подписанной С</w:t>
      </w:r>
      <w:r w:rsidR="00C720AD">
        <w:rPr>
          <w:bCs/>
          <w:sz w:val="28"/>
          <w:szCs w:val="28"/>
        </w:rPr>
        <w:t>торонами Спецификации, в течение</w:t>
      </w:r>
      <w:r w:rsidRPr="0084147F">
        <w:rPr>
          <w:bCs/>
          <w:sz w:val="28"/>
          <w:szCs w:val="28"/>
        </w:rPr>
        <w:t xml:space="preserve"> 30 (тридцати) календарных дней с даты поставки Товара Покупателю и полного комплекта документов (в </w:t>
      </w:r>
      <w:proofErr w:type="spellStart"/>
      <w:r w:rsidRPr="0084147F">
        <w:rPr>
          <w:bCs/>
          <w:sz w:val="28"/>
          <w:szCs w:val="28"/>
        </w:rPr>
        <w:t>т.ч</w:t>
      </w:r>
      <w:proofErr w:type="spellEnd"/>
      <w:r w:rsidRPr="0084147F">
        <w:rPr>
          <w:bCs/>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3D68D1" w:rsidRDefault="00D73409" w:rsidP="00B84D95">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2.5</w:t>
      </w:r>
      <w:r w:rsidR="00B84D95" w:rsidRPr="003D68D1">
        <w:rPr>
          <w:bCs/>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B84D95" w:rsidRPr="003D68D1" w:rsidRDefault="00D73409" w:rsidP="00B84D95">
      <w:pPr>
        <w:ind w:firstLine="709"/>
        <w:jc w:val="both"/>
        <w:rPr>
          <w:sz w:val="26"/>
          <w:szCs w:val="26"/>
        </w:rPr>
      </w:pPr>
      <w:r>
        <w:rPr>
          <w:bCs/>
          <w:spacing w:val="-8"/>
          <w:sz w:val="26"/>
          <w:szCs w:val="26"/>
        </w:rPr>
        <w:t>2.6</w:t>
      </w:r>
      <w:r w:rsidR="00B84D95" w:rsidRPr="003D68D1">
        <w:rPr>
          <w:bCs/>
          <w:spacing w:val="-8"/>
          <w:sz w:val="26"/>
          <w:szCs w:val="26"/>
        </w:rPr>
        <w:t xml:space="preserve">. </w:t>
      </w:r>
      <w:r w:rsidR="00B84D95" w:rsidRPr="003D68D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_______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w:t>
      </w:r>
      <w:r w:rsidRPr="003D68D1">
        <w:rPr>
          <w:bCs/>
          <w:spacing w:val="-8"/>
          <w:sz w:val="26"/>
          <w:szCs w:val="26"/>
        </w:rPr>
        <w:lastRenderedPageBreak/>
        <w:t>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6B5998"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6B5998">
        <w:rPr>
          <w:bCs/>
          <w:spacing w:val="-8"/>
          <w:sz w:val="26"/>
          <w:szCs w:val="26"/>
        </w:rPr>
        <w:t>3.5. </w:t>
      </w:r>
      <w:r w:rsidRPr="006B5998">
        <w:rPr>
          <w:bCs/>
          <w:spacing w:val="-8"/>
          <w:sz w:val="28"/>
          <w:szCs w:val="28"/>
        </w:rPr>
        <w:t>Поставка Товара осуществляется силами и за счет Поставщика</w:t>
      </w:r>
      <w:r w:rsidR="00E61430" w:rsidRPr="006B5998">
        <w:rPr>
          <w:bCs/>
          <w:spacing w:val="-8"/>
          <w:sz w:val="28"/>
          <w:szCs w:val="28"/>
        </w:rPr>
        <w:t>.</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62CC" w:rsidRDefault="000662CC" w:rsidP="000662CC">
      <w:pPr>
        <w:widowControl w:val="0"/>
        <w:tabs>
          <w:tab w:val="left" w:pos="0"/>
          <w:tab w:val="left" w:pos="930"/>
        </w:tabs>
        <w:autoSpaceDE w:val="0"/>
        <w:autoSpaceDN w:val="0"/>
        <w:adjustRightInd w:val="0"/>
        <w:ind w:firstLine="709"/>
        <w:jc w:val="both"/>
        <w:rPr>
          <w:bCs/>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r w:rsidRPr="003D68D1">
        <w:rPr>
          <w:bCs/>
          <w:sz w:val="26"/>
          <w:szCs w:val="26"/>
        </w:rPr>
        <w:t xml:space="preserve"> </w:t>
      </w:r>
    </w:p>
    <w:p w:rsidR="00B84D95" w:rsidRPr="003D68D1" w:rsidRDefault="000662CC" w:rsidP="000662CC">
      <w:pPr>
        <w:widowControl w:val="0"/>
        <w:tabs>
          <w:tab w:val="left" w:pos="0"/>
          <w:tab w:val="left" w:pos="930"/>
        </w:tabs>
        <w:autoSpaceDE w:val="0"/>
        <w:autoSpaceDN w:val="0"/>
        <w:adjustRightInd w:val="0"/>
        <w:ind w:firstLine="709"/>
        <w:jc w:val="both"/>
        <w:rPr>
          <w:bCs/>
          <w:sz w:val="26"/>
          <w:szCs w:val="26"/>
        </w:rPr>
      </w:pPr>
      <w:r w:rsidRPr="003D68D1">
        <w:rPr>
          <w:bCs/>
          <w:sz w:val="26"/>
          <w:szCs w:val="26"/>
        </w:rPr>
        <w:t>В</w:t>
      </w:r>
      <w:r w:rsidR="00B84D95" w:rsidRPr="003D68D1">
        <w:rPr>
          <w:bCs/>
          <w:sz w:val="26"/>
          <w:szCs w:val="26"/>
        </w:rPr>
        <w:t xml:space="preserve"> случае обнаружения несоответствия Товара указанным документам </w:t>
      </w:r>
      <w:r w:rsidR="00B84D95" w:rsidRPr="003D68D1">
        <w:rPr>
          <w:bCs/>
          <w:spacing w:val="-8"/>
          <w:sz w:val="26"/>
          <w:szCs w:val="26"/>
        </w:rPr>
        <w:t>Покупатель/</w:t>
      </w:r>
      <w:r w:rsidR="00B84D95"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lastRenderedPageBreak/>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w:t>
      </w:r>
      <w:r w:rsidRPr="003D68D1">
        <w:rPr>
          <w:bCs/>
          <w:spacing w:val="-8"/>
          <w:sz w:val="26"/>
          <w:szCs w:val="26"/>
        </w:rPr>
        <w:lastRenderedPageBreak/>
        <w:t>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D68D1">
        <w:rPr>
          <w:bCs/>
          <w:spacing w:val="-8"/>
          <w:sz w:val="26"/>
          <w:szCs w:val="26"/>
        </w:rPr>
        <w:lastRenderedPageBreak/>
        <w:t>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73409">
        <w:rPr>
          <w:bCs/>
          <w:spacing w:val="-8"/>
          <w:sz w:val="26"/>
          <w:szCs w:val="26"/>
        </w:rPr>
        <w:t>г. Москвы</w:t>
      </w:r>
      <w:r w:rsidRPr="003D68D1">
        <w:rPr>
          <w:bCs/>
          <w:spacing w:val="-8"/>
          <w:sz w:val="26"/>
          <w:szCs w:val="26"/>
        </w:rPr>
        <w:t xml:space="preserve">.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w:t>
      </w:r>
      <w:r w:rsidRPr="003D68D1">
        <w:rPr>
          <w:bCs/>
          <w:spacing w:val="-8"/>
          <w:sz w:val="26"/>
          <w:szCs w:val="26"/>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w:t>
      </w:r>
      <w:r w:rsidRPr="003D68D1">
        <w:rPr>
          <w:bCs/>
          <w:spacing w:val="-8"/>
          <w:sz w:val="26"/>
          <w:szCs w:val="26"/>
        </w:rPr>
        <w:lastRenderedPageBreak/>
        <w:t>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 xml:space="preserve">Приложение № 3 </w:t>
      </w:r>
      <w:r w:rsidR="004713F7">
        <w:rPr>
          <w:bCs/>
          <w:iCs/>
          <w:spacing w:val="-4"/>
          <w:sz w:val="26"/>
          <w:szCs w:val="26"/>
        </w:rPr>
        <w:t>«</w:t>
      </w:r>
      <w:r w:rsidR="00777BBF">
        <w:rPr>
          <w:bCs/>
          <w:iCs/>
          <w:spacing w:val="-4"/>
          <w:sz w:val="26"/>
          <w:szCs w:val="26"/>
        </w:rPr>
        <w:t>Соглашение</w:t>
      </w:r>
      <w:r w:rsidR="004713F7">
        <w:rPr>
          <w:bCs/>
          <w:iCs/>
          <w:spacing w:val="-4"/>
          <w:sz w:val="26"/>
          <w:szCs w:val="26"/>
        </w:rPr>
        <w:t>»</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E4192E" w:rsidRDefault="00E4192E"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lastRenderedPageBreak/>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456532">
        <w:trPr>
          <w:trHeight w:val="85"/>
        </w:trPr>
        <w:tc>
          <w:tcPr>
            <w:tcW w:w="4820"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456532">
        <w:trPr>
          <w:trHeight w:val="7160"/>
        </w:trPr>
        <w:tc>
          <w:tcPr>
            <w:tcW w:w="4820" w:type="dxa"/>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456532">
            <w:pPr>
              <w:widowControl w:val="0"/>
              <w:autoSpaceDE w:val="0"/>
              <w:autoSpaceDN w:val="0"/>
              <w:adjustRightInd w:val="0"/>
              <w:jc w:val="both"/>
              <w:rPr>
                <w:bCs/>
                <w:sz w:val="26"/>
                <w:szCs w:val="26"/>
              </w:rPr>
            </w:pPr>
            <w:proofErr w:type="spellStart"/>
            <w:r w:rsidRPr="003D68D1">
              <w:rPr>
                <w:bCs/>
                <w:sz w:val="26"/>
                <w:szCs w:val="26"/>
              </w:rPr>
              <w:t>М.п</w:t>
            </w:r>
            <w:proofErr w:type="spellEnd"/>
            <w:r w:rsidRPr="003D68D1">
              <w:rPr>
                <w:bCs/>
                <w:sz w:val="26"/>
                <w:szCs w:val="26"/>
              </w:rPr>
              <w:t>.</w:t>
            </w:r>
          </w:p>
        </w:tc>
        <w:tc>
          <w:tcPr>
            <w:tcW w:w="5103" w:type="dxa"/>
          </w:tcPr>
          <w:p w:rsidR="00B84D95" w:rsidRPr="003D68D1" w:rsidRDefault="00B84D95" w:rsidP="00456532">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456532">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456532">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456532">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6" w:history="1">
              <w:r w:rsidRPr="003D68D1">
                <w:rPr>
                  <w:rStyle w:val="af"/>
                  <w:rFonts w:eastAsia="MS Mincho"/>
                  <w:sz w:val="26"/>
                  <w:szCs w:val="26"/>
                  <w:shd w:val="clear" w:color="auto" w:fill="F6F4F5"/>
                </w:rPr>
                <w:t>info@vagonremmash.ru</w:t>
              </w:r>
            </w:hyperlink>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 xml:space="preserve">           </w:t>
            </w:r>
            <w:proofErr w:type="spellStart"/>
            <w:r w:rsidRPr="003D68D1">
              <w:rPr>
                <w:bCs/>
                <w:sz w:val="26"/>
                <w:szCs w:val="26"/>
              </w:rPr>
              <w:t>М.п</w:t>
            </w:r>
            <w:proofErr w:type="spellEnd"/>
            <w:r w:rsidRPr="003D68D1">
              <w:rPr>
                <w:bCs/>
                <w:sz w:val="26"/>
                <w:szCs w:val="26"/>
              </w:rPr>
              <w:t>.</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r>
      <w:r>
        <w:rPr>
          <w:b/>
          <w:sz w:val="28"/>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45653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w:t>
            </w:r>
          </w:p>
          <w:p w:rsidR="00B84D95" w:rsidRDefault="00B84D95" w:rsidP="00456532">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456532">
            <w:pPr>
              <w:widowControl w:val="0"/>
              <w:autoSpaceDE w:val="0"/>
              <w:autoSpaceDN w:val="0"/>
              <w:adjustRightInd w:val="0"/>
              <w:jc w:val="center"/>
              <w:rPr>
                <w:bCs/>
                <w:sz w:val="18"/>
                <w:szCs w:val="18"/>
              </w:rPr>
            </w:pPr>
            <w:r>
              <w:rPr>
                <w:bCs/>
                <w:sz w:val="18"/>
                <w:szCs w:val="18"/>
              </w:rPr>
              <w:t>руб.</w:t>
            </w:r>
          </w:p>
          <w:p w:rsidR="00B84D95" w:rsidRDefault="00B84D95" w:rsidP="00456532">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456532">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11</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 xml:space="preserve">Стоимость </w:t>
      </w:r>
      <w:proofErr w:type="gramStart"/>
      <w:r>
        <w:rPr>
          <w:bCs/>
          <w:szCs w:val="28"/>
        </w:rPr>
        <w:t>Товара:</w:t>
      </w:r>
      <w:r>
        <w:rPr>
          <w:bCs/>
          <w:szCs w:val="28"/>
        </w:rPr>
        <w:tab/>
      </w:r>
      <w:proofErr w:type="gramEnd"/>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 xml:space="preserve">в </w:t>
      </w:r>
      <w:proofErr w:type="spellStart"/>
      <w:r>
        <w:rPr>
          <w:bCs/>
          <w:szCs w:val="28"/>
        </w:rPr>
        <w:t>т.ч</w:t>
      </w:r>
      <w:proofErr w:type="spellEnd"/>
      <w:r>
        <w:rPr>
          <w:bCs/>
          <w:szCs w:val="28"/>
        </w:rPr>
        <w:t>.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Стоимость </w:t>
      </w:r>
      <w:proofErr w:type="gramStart"/>
      <w:r>
        <w:rPr>
          <w:bCs/>
          <w:iCs/>
          <w:szCs w:val="28"/>
        </w:rPr>
        <w:t>доставки:</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в </w:t>
      </w:r>
      <w:proofErr w:type="spellStart"/>
      <w:r>
        <w:rPr>
          <w:bCs/>
          <w:iCs/>
          <w:szCs w:val="28"/>
        </w:rPr>
        <w:t>т.ч</w:t>
      </w:r>
      <w:proofErr w:type="spellEnd"/>
      <w:r>
        <w:rPr>
          <w:bCs/>
          <w:iCs/>
          <w:szCs w:val="28"/>
        </w:rPr>
        <w:t xml:space="preserve">. </w:t>
      </w:r>
      <w:proofErr w:type="gramStart"/>
      <w:r>
        <w:rPr>
          <w:bCs/>
          <w:iCs/>
          <w:szCs w:val="28"/>
        </w:rPr>
        <w:t>НДС:</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lastRenderedPageBreak/>
        <w:t>Приложение № 3</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pacing w:val="-14"/>
          <w:sz w:val="28"/>
          <w:szCs w:val="28"/>
          <w:lang w:eastAsia="en-US"/>
        </w:rPr>
      </w:pPr>
      <w:r w:rsidRPr="00777BBF">
        <w:rPr>
          <w:rFonts w:eastAsiaTheme="minorEastAsia"/>
          <w:bCs/>
          <w:iCs/>
          <w:spacing w:val="-11"/>
          <w:sz w:val="28"/>
          <w:szCs w:val="28"/>
          <w:lang w:eastAsia="en-US"/>
        </w:rPr>
        <w:t xml:space="preserve">к </w:t>
      </w:r>
      <w:r w:rsidRPr="00777BBF">
        <w:rPr>
          <w:rFonts w:eastAsiaTheme="minorEastAsia"/>
          <w:bCs/>
          <w:iCs/>
          <w:spacing w:val="-14"/>
          <w:sz w:val="28"/>
          <w:szCs w:val="28"/>
          <w:lang w:eastAsia="en-US"/>
        </w:rPr>
        <w:t>Договору № _________ от</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t xml:space="preserve"> </w:t>
      </w:r>
      <w:r w:rsidRPr="00777BBF">
        <w:rPr>
          <w:rFonts w:eastAsiaTheme="minorEastAsia"/>
          <w:bCs/>
          <w:iCs/>
          <w:sz w:val="28"/>
          <w:szCs w:val="28"/>
          <w:lang w:eastAsia="en-US"/>
        </w:rPr>
        <w:t>«__» ______ 20__ г.</w:t>
      </w:r>
    </w:p>
    <w:p w:rsidR="00777BBF" w:rsidRPr="00777BBF" w:rsidRDefault="00777BBF" w:rsidP="00777BBF">
      <w:pPr>
        <w:shd w:val="clear" w:color="auto" w:fill="FFFFFF"/>
        <w:tabs>
          <w:tab w:val="left" w:pos="5760"/>
        </w:tabs>
        <w:jc w:val="both"/>
        <w:rPr>
          <w:lang w:eastAsia="en-US"/>
        </w:rPr>
      </w:pPr>
    </w:p>
    <w:p w:rsidR="00777BBF" w:rsidRPr="00777BBF" w:rsidRDefault="00777BBF" w:rsidP="00777BBF">
      <w:pPr>
        <w:shd w:val="clear" w:color="auto" w:fill="FFFFFF"/>
        <w:tabs>
          <w:tab w:val="left" w:pos="5760"/>
        </w:tabs>
        <w:ind w:left="1291" w:right="768" w:firstLine="709"/>
        <w:jc w:val="both"/>
        <w:rPr>
          <w:sz w:val="26"/>
          <w:szCs w:val="26"/>
          <w:lang w:eastAsia="en-US"/>
        </w:rPr>
      </w:pPr>
    </w:p>
    <w:p w:rsidR="00777BBF" w:rsidRPr="00777BBF" w:rsidRDefault="00777BBF" w:rsidP="00777BBF">
      <w:pPr>
        <w:shd w:val="clear" w:color="auto" w:fill="FFFFFF"/>
        <w:tabs>
          <w:tab w:val="left" w:pos="5760"/>
        </w:tabs>
        <w:ind w:firstLine="709"/>
        <w:jc w:val="center"/>
        <w:rPr>
          <w:b/>
          <w:sz w:val="26"/>
          <w:szCs w:val="26"/>
          <w:lang w:eastAsia="en-US"/>
        </w:rPr>
      </w:pPr>
      <w:r w:rsidRPr="00777BBF">
        <w:rPr>
          <w:b/>
          <w:sz w:val="26"/>
          <w:szCs w:val="26"/>
          <w:lang w:eastAsia="en-US"/>
        </w:rPr>
        <w:t>СОГЛАШЕНИЕ</w:t>
      </w:r>
    </w:p>
    <w:p w:rsidR="00777BBF" w:rsidRPr="00777BBF" w:rsidRDefault="00777BBF" w:rsidP="00777BBF">
      <w:pPr>
        <w:shd w:val="clear" w:color="auto" w:fill="FFFFFF"/>
        <w:tabs>
          <w:tab w:val="left" w:pos="5760"/>
        </w:tabs>
        <w:ind w:firstLine="709"/>
        <w:jc w:val="both"/>
        <w:rPr>
          <w:sz w:val="26"/>
          <w:szCs w:val="26"/>
          <w:lang w:eastAsia="en-US"/>
        </w:rPr>
      </w:pPr>
    </w:p>
    <w:p w:rsidR="00777BBF" w:rsidRPr="00777BBF" w:rsidRDefault="00777BBF" w:rsidP="00777BBF">
      <w:pPr>
        <w:shd w:val="clear" w:color="auto" w:fill="FFFFFF"/>
        <w:ind w:firstLine="709"/>
        <w:jc w:val="both"/>
        <w:rPr>
          <w:sz w:val="26"/>
          <w:szCs w:val="26"/>
          <w:lang w:eastAsia="en-US"/>
        </w:rPr>
      </w:pPr>
      <w:r w:rsidRPr="00777BBF">
        <w:rPr>
          <w:rFonts w:eastAsiaTheme="minorEastAsia"/>
          <w:bCs/>
          <w:sz w:val="26"/>
          <w:szCs w:val="26"/>
          <w:lang w:eastAsia="en-US"/>
        </w:rPr>
        <w:t>Акционерное Общество «</w:t>
      </w:r>
      <w:proofErr w:type="spellStart"/>
      <w:r w:rsidRPr="00777BBF">
        <w:rPr>
          <w:rFonts w:eastAsiaTheme="minorEastAsia"/>
          <w:bCs/>
          <w:sz w:val="26"/>
          <w:szCs w:val="26"/>
          <w:lang w:eastAsia="en-US"/>
        </w:rPr>
        <w:t>Вагонреммаш</w:t>
      </w:r>
      <w:proofErr w:type="spellEnd"/>
      <w:r w:rsidRPr="00777BBF">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BBF">
        <w:rPr>
          <w:rFonts w:eastAsiaTheme="minorEastAsia"/>
          <w:color w:val="000000"/>
          <w:spacing w:val="2"/>
          <w:sz w:val="26"/>
          <w:szCs w:val="26"/>
          <w:lang w:eastAsia="en-US"/>
        </w:rPr>
        <w:t>Поставщик</w:t>
      </w:r>
      <w:r w:rsidRPr="00777BBF">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BBF">
        <w:rPr>
          <w:sz w:val="26"/>
          <w:szCs w:val="26"/>
          <w:lang w:eastAsia="en-US"/>
        </w:rPr>
        <w:t>:</w:t>
      </w:r>
    </w:p>
    <w:p w:rsidR="00777BBF" w:rsidRPr="00777BBF" w:rsidRDefault="00777BBF" w:rsidP="00777BBF">
      <w:pPr>
        <w:shd w:val="clear" w:color="auto" w:fill="FFFFFF"/>
        <w:ind w:firstLine="709"/>
        <w:jc w:val="both"/>
        <w:rPr>
          <w:rFonts w:eastAsiaTheme="minorEastAsia"/>
          <w:sz w:val="26"/>
          <w:szCs w:val="26"/>
          <w:lang w:eastAsia="en-US"/>
        </w:rPr>
      </w:pP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z w:val="26"/>
          <w:szCs w:val="26"/>
          <w:lang w:eastAsia="en-US"/>
        </w:rPr>
        <w:t xml:space="preserve">1. </w:t>
      </w:r>
      <w:r w:rsidRPr="00777BBF">
        <w:rPr>
          <w:sz w:val="26"/>
          <w:szCs w:val="26"/>
          <w:lang w:eastAsia="en-US"/>
        </w:rPr>
        <w:t>Руководствуясь статьей 431.2 ГК РФ, Поставщик заверяет следующее:</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он является, надлежащим образом, учрежденным зарегистрированным юридическим лицом;</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 xml:space="preserve"> </w:t>
      </w:r>
      <w:r w:rsidRPr="00777BBF">
        <w:rPr>
          <w:spacing w:val="-1"/>
          <w:sz w:val="26"/>
          <w:szCs w:val="26"/>
          <w:lang w:eastAsia="en-US"/>
        </w:rPr>
        <w:t xml:space="preserve">исполнительный орган поставщика находится и осуществляет функции управления по месту </w:t>
      </w:r>
      <w:r w:rsidRPr="00777BBF">
        <w:rPr>
          <w:sz w:val="26"/>
          <w:szCs w:val="26"/>
          <w:lang w:eastAsia="en-US"/>
        </w:rPr>
        <w:t>нахождения (регистрации) юридического лица;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1"/>
          <w:sz w:val="26"/>
          <w:szCs w:val="26"/>
          <w:lang w:eastAsia="en-US"/>
        </w:rPr>
        <w:t xml:space="preserve">- </w:t>
      </w:r>
      <w:r w:rsidRPr="00777BBF">
        <w:rPr>
          <w:spacing w:val="-1"/>
          <w:sz w:val="26"/>
          <w:szCs w:val="26"/>
          <w:lang w:eastAsia="en-US"/>
        </w:rPr>
        <w:t xml:space="preserve">лицо, подписывающее (заключающее) Договор от имени и по поручению Поставщика на день </w:t>
      </w:r>
      <w:r w:rsidRPr="00777BBF">
        <w:rPr>
          <w:spacing w:val="-11"/>
          <w:sz w:val="26"/>
          <w:szCs w:val="26"/>
          <w:lang w:eastAsia="en-US"/>
        </w:rPr>
        <w:t xml:space="preserve">подписания (заключения) имеет все необходимые для такого подписания полномочия и занимает </w:t>
      </w:r>
      <w:r w:rsidRPr="00777BBF">
        <w:rPr>
          <w:sz w:val="26"/>
          <w:szCs w:val="26"/>
          <w:lang w:eastAsia="en-US"/>
        </w:rPr>
        <w:t>должность, указанную в преамбуле Договора;</w:t>
      </w:r>
    </w:p>
    <w:p w:rsidR="00777BBF" w:rsidRPr="00777BBF" w:rsidRDefault="00777BBF" w:rsidP="00777BBF">
      <w:pPr>
        <w:shd w:val="clear" w:color="auto" w:fill="FFFFFF"/>
        <w:tabs>
          <w:tab w:val="left" w:pos="264"/>
        </w:tabs>
        <w:ind w:firstLine="709"/>
        <w:jc w:val="both"/>
        <w:rPr>
          <w:sz w:val="26"/>
          <w:szCs w:val="26"/>
          <w:lang w:eastAsia="en-US"/>
        </w:rPr>
      </w:pPr>
      <w:r w:rsidRPr="00777BBF">
        <w:rPr>
          <w:rFonts w:eastAsiaTheme="minorEastAsia"/>
          <w:sz w:val="26"/>
          <w:szCs w:val="26"/>
          <w:lang w:eastAsia="en-US"/>
        </w:rPr>
        <w:t>-П</w:t>
      </w:r>
      <w:r w:rsidRPr="00777BBF">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BBF">
        <w:rPr>
          <w:spacing w:val="-1"/>
          <w:sz w:val="26"/>
          <w:szCs w:val="26"/>
          <w:lang w:eastAsia="en-US"/>
        </w:rPr>
        <w:t xml:space="preserve">налоговые и иные государственные органы налоговая, статистическая и иная государственная </w:t>
      </w:r>
      <w:r w:rsidRPr="00777BBF">
        <w:rPr>
          <w:sz w:val="26"/>
          <w:szCs w:val="26"/>
          <w:lang w:eastAsia="en-US"/>
        </w:rPr>
        <w:t>отчетность в соответствии с действующим законодательством Российской Федерации:</w:t>
      </w:r>
    </w:p>
    <w:p w:rsidR="00777BBF" w:rsidRPr="00777BBF" w:rsidRDefault="00777BBF" w:rsidP="00777BBF">
      <w:pPr>
        <w:shd w:val="clear" w:color="auto" w:fill="FFFFFF"/>
        <w:tabs>
          <w:tab w:val="left" w:pos="264"/>
        </w:tabs>
        <w:ind w:firstLine="709"/>
        <w:jc w:val="both"/>
        <w:rPr>
          <w:rFonts w:eastAsiaTheme="minorEastAsia"/>
          <w:sz w:val="26"/>
          <w:szCs w:val="26"/>
          <w:lang w:eastAsia="en-US"/>
        </w:rPr>
      </w:pPr>
      <w:r w:rsidRPr="00777BBF">
        <w:rPr>
          <w:spacing w:val="-3"/>
          <w:sz w:val="26"/>
          <w:szCs w:val="26"/>
          <w:lang w:eastAsia="en-US"/>
        </w:rPr>
        <w:t>-имеет все необходимые материальные и трудовые ресурсы для выполнения своих обязательств п</w:t>
      </w:r>
      <w:r w:rsidRPr="00777BBF">
        <w:rPr>
          <w:sz w:val="26"/>
          <w:szCs w:val="26"/>
          <w:lang w:eastAsia="en-US"/>
        </w:rPr>
        <w:t>о Договору;</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Товар, поставляемый по Договору, принадлежит Поставщику на праве собственности: </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3"/>
          <w:sz w:val="26"/>
          <w:szCs w:val="26"/>
          <w:lang w:eastAsia="en-US"/>
        </w:rPr>
        <w:t xml:space="preserve">-все операции Поставщика по покупке Товара у своих поставщиков, продаже Товара Покупателю </w:t>
      </w:r>
      <w:r w:rsidRPr="00777BBF">
        <w:rPr>
          <w:spacing w:val="-4"/>
          <w:sz w:val="26"/>
          <w:szCs w:val="26"/>
          <w:lang w:eastAsia="en-US"/>
        </w:rPr>
        <w:t xml:space="preserve">будут полностью отражены в первичной документации Поставщика, в бухгалтерской, налоговой, </w:t>
      </w:r>
      <w:r w:rsidRPr="00777BBF">
        <w:rPr>
          <w:sz w:val="26"/>
          <w:szCs w:val="26"/>
          <w:lang w:eastAsia="en-US"/>
        </w:rPr>
        <w:t xml:space="preserve">статистической и любой иной отчетности, обязанность по </w:t>
      </w:r>
      <w:r w:rsidRPr="00777BBF">
        <w:rPr>
          <w:sz w:val="26"/>
          <w:szCs w:val="26"/>
          <w:lang w:eastAsia="en-US"/>
        </w:rPr>
        <w:lastRenderedPageBreak/>
        <w:t>ведению которой возлагается на Поставщика;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Поставщик отразит в налоговой отчетности НДС, уплаченный Покупателем Поставщику в составе цены Товара;</w:t>
      </w:r>
    </w:p>
    <w:p w:rsidR="00777BBF" w:rsidRPr="00777BBF" w:rsidRDefault="00777BBF" w:rsidP="00777BBF">
      <w:pPr>
        <w:shd w:val="clear" w:color="auto" w:fill="FFFFFF"/>
        <w:tabs>
          <w:tab w:val="left" w:pos="288"/>
        </w:tabs>
        <w:ind w:firstLine="709"/>
        <w:jc w:val="both"/>
        <w:rPr>
          <w:rFonts w:eastAsiaTheme="minorEastAsia"/>
          <w:sz w:val="26"/>
          <w:szCs w:val="26"/>
          <w:lang w:eastAsia="en-US"/>
        </w:rPr>
      </w:pPr>
      <w:r w:rsidRPr="00777BBF">
        <w:rPr>
          <w:rFonts w:eastAsiaTheme="minorEastAsia"/>
          <w:sz w:val="26"/>
          <w:szCs w:val="26"/>
          <w:lang w:eastAsia="en-US"/>
        </w:rPr>
        <w:t>-</w:t>
      </w:r>
      <w:r w:rsidRPr="00777BBF">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BBF">
        <w:rPr>
          <w:spacing w:val="-3"/>
          <w:sz w:val="26"/>
          <w:szCs w:val="26"/>
          <w:lang w:eastAsia="en-US"/>
        </w:rPr>
        <w:t xml:space="preserve">продажа Товара по Договору (включая, но не ограничиваясь счета-фактуры, товарные накладные </w:t>
      </w:r>
      <w:r w:rsidRPr="00777BBF">
        <w:rPr>
          <w:sz w:val="26"/>
          <w:szCs w:val="26"/>
          <w:lang w:eastAsia="en-US"/>
        </w:rPr>
        <w:t>формы ТОРГ-12, либо УПД, товарно-транспортные накладные, и т.д.);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4"/>
          <w:sz w:val="26"/>
          <w:szCs w:val="26"/>
          <w:lang w:eastAsia="en-US"/>
        </w:rPr>
        <w:t xml:space="preserve">- </w:t>
      </w:r>
      <w:r w:rsidRPr="00777BBF">
        <w:rPr>
          <w:spacing w:val="-4"/>
          <w:sz w:val="26"/>
          <w:szCs w:val="26"/>
          <w:lang w:eastAsia="en-US"/>
        </w:rPr>
        <w:t xml:space="preserve">все обязательства по Договору Поставщик выполнит самостоятельно (в том числе, через своих </w:t>
      </w:r>
      <w:r w:rsidRPr="00777BBF">
        <w:rPr>
          <w:spacing w:val="-3"/>
          <w:sz w:val="26"/>
          <w:szCs w:val="26"/>
          <w:lang w:eastAsia="en-US"/>
        </w:rPr>
        <w:t>штатных работников), при привлечении третьих лиц Поставщик заключит с ними гражданского-</w:t>
      </w:r>
      <w:r w:rsidRPr="00777BBF">
        <w:rPr>
          <w:spacing w:val="-2"/>
          <w:sz w:val="26"/>
          <w:szCs w:val="26"/>
          <w:lang w:eastAsia="en-US"/>
        </w:rPr>
        <w:t xml:space="preserve">правовые договоры, которые обязуется предоставлять по требованию Покупателя и налоговых </w:t>
      </w:r>
      <w:r w:rsidRPr="00777BBF">
        <w:rPr>
          <w:sz w:val="26"/>
          <w:szCs w:val="26"/>
          <w:lang w:eastAsia="en-US"/>
        </w:rPr>
        <w:t>органов, и уплачивать все предусмотренные законодательством налоги;</w:t>
      </w:r>
    </w:p>
    <w:p w:rsidR="00777BBF" w:rsidRPr="00777BBF" w:rsidRDefault="00777BBF" w:rsidP="00777BBF">
      <w:pPr>
        <w:shd w:val="clear" w:color="auto" w:fill="FFFFFF"/>
        <w:ind w:firstLine="709"/>
        <w:jc w:val="both"/>
        <w:rPr>
          <w:rFonts w:eastAsiaTheme="minorEastAsia"/>
          <w:sz w:val="26"/>
          <w:szCs w:val="26"/>
          <w:lang w:eastAsia="en-US"/>
        </w:rPr>
      </w:pPr>
      <w:r w:rsidRPr="00777BBF">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BBF">
        <w:rPr>
          <w:spacing w:val="-3"/>
          <w:sz w:val="26"/>
          <w:szCs w:val="26"/>
          <w:lang w:eastAsia="en-US"/>
        </w:rPr>
        <w:t xml:space="preserve">овара по Договору, и подтверждающих гарантии и заверения, указанные в Договоре, в срок не </w:t>
      </w:r>
      <w:r w:rsidRPr="00777BBF">
        <w:rPr>
          <w:spacing w:val="-1"/>
          <w:sz w:val="26"/>
          <w:szCs w:val="26"/>
          <w:lang w:eastAsia="en-US"/>
        </w:rPr>
        <w:t xml:space="preserve">превышающий </w:t>
      </w:r>
      <w:r w:rsidRPr="00777BBF">
        <w:rPr>
          <w:iCs/>
          <w:spacing w:val="-1"/>
          <w:sz w:val="26"/>
          <w:szCs w:val="26"/>
          <w:lang w:eastAsia="en-US"/>
        </w:rPr>
        <w:t>5 (пять)</w:t>
      </w:r>
      <w:r w:rsidRPr="00777BBF">
        <w:rPr>
          <w:i/>
          <w:iCs/>
          <w:spacing w:val="-1"/>
          <w:sz w:val="26"/>
          <w:szCs w:val="26"/>
          <w:lang w:eastAsia="en-US"/>
        </w:rPr>
        <w:t xml:space="preserve"> </w:t>
      </w:r>
      <w:r w:rsidRPr="00777BBF">
        <w:rPr>
          <w:spacing w:val="-1"/>
          <w:sz w:val="26"/>
          <w:szCs w:val="26"/>
          <w:lang w:eastAsia="en-US"/>
        </w:rPr>
        <w:t xml:space="preserve">рабочих дней с момента получения соответствующего запроса от Покупателя </w:t>
      </w:r>
      <w:r w:rsidRPr="00777BBF">
        <w:rPr>
          <w:sz w:val="26"/>
          <w:szCs w:val="26"/>
          <w:lang w:eastAsia="en-US"/>
        </w:rPr>
        <w:t>или налогового органа.</w:t>
      </w: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От </w:t>
      </w:r>
      <w:proofErr w:type="gramStart"/>
      <w:r w:rsidRPr="00777BBF">
        <w:rPr>
          <w:rFonts w:eastAsiaTheme="minorEastAsia"/>
          <w:b/>
          <w:bCs/>
          <w:sz w:val="26"/>
          <w:szCs w:val="26"/>
          <w:lang w:eastAsia="en-US"/>
        </w:rPr>
        <w:t>Поставщика:</w:t>
      </w:r>
      <w:r w:rsidRPr="00777BBF">
        <w:rPr>
          <w:rFonts w:eastAsiaTheme="minorEastAsia"/>
          <w:b/>
          <w:bCs/>
          <w:sz w:val="26"/>
          <w:szCs w:val="26"/>
          <w:lang w:eastAsia="en-US"/>
        </w:rPr>
        <w:tab/>
      </w:r>
      <w:proofErr w:type="gramEnd"/>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t>От Покупателя:</w:t>
      </w: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   </w:t>
      </w: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left="4955" w:firstLine="709"/>
        <w:jc w:val="both"/>
        <w:rPr>
          <w:rFonts w:eastAsiaTheme="minorEastAsia"/>
          <w:bCs/>
          <w:sz w:val="26"/>
          <w:szCs w:val="26"/>
          <w:lang w:eastAsia="en-US"/>
        </w:rPr>
      </w:pPr>
      <w:r w:rsidRPr="00777BBF">
        <w:rPr>
          <w:rFonts w:eastAsiaTheme="minorEastAsia"/>
          <w:bCs/>
          <w:sz w:val="26"/>
          <w:szCs w:val="26"/>
          <w:lang w:eastAsia="en-US"/>
        </w:rPr>
        <w:t>Генеральный директор</w:t>
      </w:r>
    </w:p>
    <w:p w:rsidR="00777BBF" w:rsidRPr="00777BBF" w:rsidRDefault="00777BBF" w:rsidP="00777BBF">
      <w:pPr>
        <w:ind w:left="4955" w:firstLine="709"/>
        <w:jc w:val="both"/>
        <w:rPr>
          <w:rFonts w:eastAsiaTheme="minorEastAsia"/>
          <w:bCs/>
          <w:sz w:val="26"/>
          <w:szCs w:val="26"/>
          <w:lang w:eastAsia="en-US"/>
        </w:rPr>
      </w:pPr>
    </w:p>
    <w:p w:rsidR="00777BBF" w:rsidRPr="00777BBF" w:rsidRDefault="00777BBF" w:rsidP="00777BBF">
      <w:pPr>
        <w:ind w:firstLine="709"/>
        <w:jc w:val="both"/>
        <w:rPr>
          <w:rFonts w:eastAsiaTheme="minorEastAsia"/>
          <w:bCs/>
          <w:sz w:val="26"/>
          <w:szCs w:val="26"/>
          <w:lang w:eastAsia="en-US"/>
        </w:rPr>
      </w:pPr>
      <w:r w:rsidRPr="00777BBF">
        <w:rPr>
          <w:rFonts w:eastAsiaTheme="minorEastAsia"/>
          <w:bCs/>
          <w:sz w:val="26"/>
          <w:szCs w:val="26"/>
          <w:lang w:eastAsia="en-US"/>
        </w:rPr>
        <w:t xml:space="preserve">____________ (_____________) </w:t>
      </w:r>
      <w:r w:rsidRPr="00777BBF">
        <w:rPr>
          <w:rFonts w:eastAsiaTheme="minorEastAsia"/>
          <w:bCs/>
          <w:sz w:val="26"/>
          <w:szCs w:val="26"/>
          <w:lang w:eastAsia="en-US"/>
        </w:rPr>
        <w:tab/>
      </w:r>
      <w:r w:rsidRPr="00777BBF">
        <w:rPr>
          <w:rFonts w:eastAsiaTheme="minorEastAsia"/>
          <w:bCs/>
          <w:sz w:val="26"/>
          <w:szCs w:val="26"/>
          <w:lang w:eastAsia="en-US"/>
        </w:rPr>
        <w:tab/>
        <w:t>_____________ П.С. Долгов</w:t>
      </w:r>
    </w:p>
    <w:p w:rsidR="00777BBF" w:rsidRPr="00777BBF" w:rsidRDefault="00777BBF" w:rsidP="00777BBF">
      <w:pPr>
        <w:spacing w:after="200" w:line="276" w:lineRule="auto"/>
        <w:rPr>
          <w:rFonts w:asciiTheme="minorHAnsi" w:eastAsiaTheme="minorEastAsia" w:hAnsiTheme="minorHAnsi" w:cstheme="minorBidi"/>
          <w:sz w:val="22"/>
          <w:szCs w:val="22"/>
          <w:lang w:eastAsia="en-US"/>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lastRenderedPageBreak/>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37D9">
        <w:rPr>
          <w:bCs/>
          <w:sz w:val="26"/>
          <w:szCs w:val="26"/>
        </w:rPr>
        <w:t>правосубъектность</w:t>
      </w:r>
      <w:proofErr w:type="spellEnd"/>
      <w:r w:rsidRPr="00F837D9">
        <w:rPr>
          <w:bCs/>
          <w:sz w:val="26"/>
          <w:szCs w:val="26"/>
        </w:rPr>
        <w:t xml:space="preserve">, если контрагент по договору должен обладать специальной </w:t>
      </w:r>
      <w:proofErr w:type="spellStart"/>
      <w:r w:rsidRPr="00F837D9">
        <w:rPr>
          <w:bCs/>
          <w:sz w:val="26"/>
          <w:szCs w:val="26"/>
        </w:rPr>
        <w:t>правосубъектностью</w:t>
      </w:r>
      <w:proofErr w:type="spellEnd"/>
      <w:r w:rsidRPr="00F837D9">
        <w:rPr>
          <w:bCs/>
          <w:sz w:val="26"/>
          <w:szCs w:val="26"/>
        </w:rPr>
        <w:t>;</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A4" w:rsidRDefault="00E563A4">
      <w:r>
        <w:separator/>
      </w:r>
    </w:p>
  </w:endnote>
  <w:endnote w:type="continuationSeparator" w:id="0">
    <w:p w:rsidR="00E563A4" w:rsidRDefault="00E5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72" w:rsidRDefault="00B3387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B33872" w:rsidRDefault="00B3387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B33872" w:rsidRDefault="00B33872">
        <w:pPr>
          <w:pStyle w:val="ab"/>
          <w:jc w:val="center"/>
        </w:pPr>
        <w:r>
          <w:rPr>
            <w:noProof/>
          </w:rPr>
          <w:fldChar w:fldCharType="begin"/>
        </w:r>
        <w:r>
          <w:rPr>
            <w:noProof/>
          </w:rPr>
          <w:instrText>PAGE   \* MERGEFORMAT</w:instrText>
        </w:r>
        <w:r>
          <w:rPr>
            <w:noProof/>
          </w:rPr>
          <w:fldChar w:fldCharType="separate"/>
        </w:r>
        <w:r w:rsidR="006C2CC3">
          <w:rPr>
            <w:noProof/>
          </w:rPr>
          <w:t>25</w:t>
        </w:r>
        <w:r>
          <w:rPr>
            <w:noProof/>
          </w:rPr>
          <w:fldChar w:fldCharType="end"/>
        </w:r>
      </w:p>
    </w:sdtContent>
  </w:sdt>
  <w:p w:rsidR="00B33872" w:rsidRDefault="00B33872"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72" w:rsidRDefault="00B33872">
    <w:pPr>
      <w:pStyle w:val="ab"/>
      <w:jc w:val="center"/>
    </w:pPr>
  </w:p>
  <w:p w:rsidR="00B33872" w:rsidRDefault="00B338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A4" w:rsidRDefault="00E563A4">
      <w:r>
        <w:separator/>
      </w:r>
    </w:p>
  </w:footnote>
  <w:footnote w:type="continuationSeparator" w:id="0">
    <w:p w:rsidR="00E563A4" w:rsidRDefault="00E5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B33872" w:rsidRDefault="00B33872">
        <w:pPr>
          <w:pStyle w:val="a6"/>
          <w:jc w:val="center"/>
        </w:pPr>
        <w:r>
          <w:fldChar w:fldCharType="begin"/>
        </w:r>
        <w:r>
          <w:instrText>PAGE   \* MERGEFORMAT</w:instrText>
        </w:r>
        <w:r>
          <w:fldChar w:fldCharType="separate"/>
        </w:r>
        <w:r w:rsidR="006C2CC3">
          <w:rPr>
            <w:noProof/>
          </w:rPr>
          <w:t>1</w:t>
        </w:r>
        <w:r>
          <w:fldChar w:fldCharType="end"/>
        </w:r>
      </w:p>
    </w:sdtContent>
  </w:sdt>
  <w:p w:rsidR="00B33872" w:rsidRDefault="00B338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72" w:rsidRDefault="00B33872">
    <w:pPr>
      <w:pStyle w:val="a6"/>
      <w:jc w:val="center"/>
    </w:pPr>
  </w:p>
  <w:p w:rsidR="00B33872" w:rsidRDefault="00B338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72" w:rsidRPr="00E12D0F" w:rsidRDefault="00B33872"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6E1E81"/>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5"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9"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1"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3"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6"/>
  </w:num>
  <w:num w:numId="4">
    <w:abstractNumId w:val="23"/>
  </w:num>
  <w:num w:numId="5">
    <w:abstractNumId w:val="27"/>
  </w:num>
  <w:num w:numId="6">
    <w:abstractNumId w:val="38"/>
  </w:num>
  <w:num w:numId="7">
    <w:abstractNumId w:val="3"/>
  </w:num>
  <w:num w:numId="8">
    <w:abstractNumId w:val="42"/>
  </w:num>
  <w:num w:numId="9">
    <w:abstractNumId w:val="15"/>
  </w:num>
  <w:num w:numId="10">
    <w:abstractNumId w:val="30"/>
  </w:num>
  <w:num w:numId="11">
    <w:abstractNumId w:val="7"/>
  </w:num>
  <w:num w:numId="12">
    <w:abstractNumId w:val="41"/>
  </w:num>
  <w:num w:numId="13">
    <w:abstractNumId w:val="1"/>
  </w:num>
  <w:num w:numId="14">
    <w:abstractNumId w:val="24"/>
  </w:num>
  <w:num w:numId="15">
    <w:abstractNumId w:val="35"/>
  </w:num>
  <w:num w:numId="16">
    <w:abstractNumId w:val="36"/>
  </w:num>
  <w:num w:numId="17">
    <w:abstractNumId w:val="45"/>
  </w:num>
  <w:num w:numId="18">
    <w:abstractNumId w:val="13"/>
  </w:num>
  <w:num w:numId="19">
    <w:abstractNumId w:val="2"/>
  </w:num>
  <w:num w:numId="20">
    <w:abstractNumId w:val="33"/>
  </w:num>
  <w:num w:numId="21">
    <w:abstractNumId w:val="25"/>
  </w:num>
  <w:num w:numId="22">
    <w:abstractNumId w:val="31"/>
  </w:num>
  <w:num w:numId="23">
    <w:abstractNumId w:val="22"/>
  </w:num>
  <w:num w:numId="24">
    <w:abstractNumId w:val="8"/>
  </w:num>
  <w:num w:numId="25">
    <w:abstractNumId w:val="17"/>
  </w:num>
  <w:num w:numId="26">
    <w:abstractNumId w:val="11"/>
  </w:num>
  <w:num w:numId="27">
    <w:abstractNumId w:val="12"/>
  </w:num>
  <w:num w:numId="28">
    <w:abstractNumId w:val="44"/>
  </w:num>
  <w:num w:numId="29">
    <w:abstractNumId w:val="37"/>
  </w:num>
  <w:num w:numId="30">
    <w:abstractNumId w:val="26"/>
  </w:num>
  <w:num w:numId="31">
    <w:abstractNumId w:val="20"/>
  </w:num>
  <w:num w:numId="32">
    <w:abstractNumId w:val="29"/>
  </w:num>
  <w:num w:numId="33">
    <w:abstractNumId w:val="39"/>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num>
  <w:num w:numId="39">
    <w:abstractNumId w:val="34"/>
  </w:num>
  <w:num w:numId="40">
    <w:abstractNumId w:val="32"/>
  </w:num>
  <w:num w:numId="41">
    <w:abstractNumId w:val="43"/>
  </w:num>
  <w:num w:numId="42">
    <w:abstractNumId w:val="21"/>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40"/>
  </w:num>
  <w:num w:numId="47">
    <w:abstractNumId w:val="28"/>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09C"/>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3F7"/>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2A97"/>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17427"/>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7565"/>
    <w:rsid w:val="009C0C50"/>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F6766-3E30-44CA-8525-0ED4D87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41</Pages>
  <Words>13121</Words>
  <Characters>74792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87738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96</cp:revision>
  <cp:lastPrinted>2019-02-06T11:23:00Z</cp:lastPrinted>
  <dcterms:created xsi:type="dcterms:W3CDTF">2019-01-22T10:21:00Z</dcterms:created>
  <dcterms:modified xsi:type="dcterms:W3CDTF">2019-02-06T11:29:00Z</dcterms:modified>
</cp:coreProperties>
</file>