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6D7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A6D7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A1575B">
        <w:rPr>
          <w:rFonts w:ascii="Times New Roman" w:hAnsi="Times New Roman" w:cs="Times New Roman"/>
          <w:sz w:val="28"/>
          <w:szCs w:val="28"/>
        </w:rPr>
        <w:t>9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 w:rsidRPr="00C558D4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2B6465">
        <w:rPr>
          <w:rFonts w:ascii="Times New Roman" w:hAnsi="Times New Roman" w:cs="Times New Roman"/>
          <w:sz w:val="28"/>
          <w:szCs w:val="28"/>
        </w:rPr>
        <w:t xml:space="preserve"> </w:t>
      </w:r>
      <w:r w:rsidR="00035DB2">
        <w:rPr>
          <w:rFonts w:ascii="Times New Roman" w:hAnsi="Times New Roman" w:cs="Times New Roman"/>
          <w:sz w:val="28"/>
          <w:szCs w:val="28"/>
        </w:rPr>
        <w:t xml:space="preserve">№ </w:t>
      </w:r>
      <w:r w:rsidR="001A6D70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/ЗК-АО «ВРМ» /2019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70" w:rsidRPr="00216590" w:rsidRDefault="004B7E1D" w:rsidP="001A6D70">
      <w:pPr>
        <w:pStyle w:val="10"/>
        <w:rPr>
          <w:szCs w:val="28"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035DB2">
        <w:rPr>
          <w:szCs w:val="28"/>
        </w:rPr>
        <w:t xml:space="preserve">№ </w:t>
      </w:r>
      <w:r w:rsidR="001A6D70">
        <w:rPr>
          <w:szCs w:val="28"/>
        </w:rPr>
        <w:t>66</w:t>
      </w:r>
      <w:r w:rsidR="000F2D22" w:rsidRPr="004D382F">
        <w:rPr>
          <w:szCs w:val="28"/>
        </w:rPr>
        <w:t xml:space="preserve">/ЗК-АО «ВРМ»/2019 на право заключения договора поставки </w:t>
      </w:r>
      <w:r w:rsidR="001A6D70" w:rsidRPr="00C85734">
        <w:rPr>
          <w:szCs w:val="28"/>
        </w:rPr>
        <w:t xml:space="preserve">сантехнического оборудования (далее – Товар) для нужд Тамбовского ВРЗ, Воронежского ВРЗ - филиалов АО «ВРМ» в 2020г. </w:t>
      </w:r>
    </w:p>
    <w:p w:rsidR="004B7E1D" w:rsidRPr="005650C2" w:rsidRDefault="004B7E1D" w:rsidP="001A6D70">
      <w:pPr>
        <w:pStyle w:val="1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1A6D70" w:rsidRPr="001A6D70" w:rsidRDefault="00A1575B" w:rsidP="001A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1A6D70">
        <w:rPr>
          <w:rFonts w:ascii="Times New Roman" w:hAnsi="Times New Roman" w:cs="Times New Roman"/>
          <w:sz w:val="28"/>
          <w:szCs w:val="28"/>
        </w:rPr>
        <w:t>16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1A6D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24DA8" w:rsidRPr="00A1575B">
        <w:rPr>
          <w:rFonts w:ascii="Times New Roman" w:hAnsi="Times New Roman" w:cs="Times New Roman"/>
          <w:sz w:val="28"/>
          <w:szCs w:val="28"/>
        </w:rPr>
        <w:t>2019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1A6D70" w:rsidRPr="001A6D70">
        <w:rPr>
          <w:rFonts w:ascii="Times New Roman" w:hAnsi="Times New Roman" w:cs="Times New Roman"/>
          <w:sz w:val="28"/>
          <w:szCs w:val="28"/>
        </w:rPr>
        <w:t>№ 66/ЗК-АО «ВРМ» /2019 -ЭГ2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1A6D70" w:rsidRPr="001A6D70" w:rsidRDefault="001A6D70" w:rsidP="001A6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подана только одна котировочная заявка, в соответствии с п. 5.14. пп. 1) котировочной документации признать запрос котировок цен № 66/ЗК-АО «ВРМ» /2019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1A6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«Акваприм» </w:t>
      </w:r>
      <w:r w:rsidRPr="001A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стоимостью предложения- 394 733 (Триста девяносто четыре тысячи семьсот тридцать три) евро 20 центов, без учета НДС, 473 679 (Четыреста семьдесят три тысячи шестьсот семьдесят девять) евро 84 цента, с учетом НДС.</w:t>
      </w:r>
    </w:p>
    <w:p w:rsidR="001A6D70" w:rsidRDefault="001A6D70" w:rsidP="00D02F5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A8" w:rsidRDefault="00724F2F" w:rsidP="00D02F5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724F2F" w:rsidRPr="00DA0879" w:rsidRDefault="00724F2F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Подписи.</w:t>
      </w:r>
      <w:bookmarkStart w:id="0" w:name="_GoBack"/>
      <w:bookmarkEnd w:id="0"/>
    </w:p>
    <w:sectPr w:rsidR="00724F2F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20" w:rsidRDefault="00BB3720" w:rsidP="00C37F1A">
      <w:pPr>
        <w:spacing w:after="0" w:line="240" w:lineRule="auto"/>
      </w:pPr>
      <w:r>
        <w:separator/>
      </w:r>
    </w:p>
  </w:endnote>
  <w:endnote w:type="continuationSeparator" w:id="0">
    <w:p w:rsidR="00BB3720" w:rsidRDefault="00BB3720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724F2F">
          <w:rPr>
            <w:noProof/>
          </w:rPr>
          <w:t>1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20" w:rsidRDefault="00BB3720" w:rsidP="00C37F1A">
      <w:pPr>
        <w:spacing w:after="0" w:line="240" w:lineRule="auto"/>
      </w:pPr>
      <w:r>
        <w:separator/>
      </w:r>
    </w:p>
  </w:footnote>
  <w:footnote w:type="continuationSeparator" w:id="0">
    <w:p w:rsidR="00BB3720" w:rsidRDefault="00BB3720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35DB2"/>
    <w:rsid w:val="00082D0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A6D70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C79DD"/>
    <w:rsid w:val="00710921"/>
    <w:rsid w:val="00716557"/>
    <w:rsid w:val="00724F2F"/>
    <w:rsid w:val="00750FA0"/>
    <w:rsid w:val="00753DAE"/>
    <w:rsid w:val="00780BAA"/>
    <w:rsid w:val="0079404E"/>
    <w:rsid w:val="007B0FA6"/>
    <w:rsid w:val="007B19EF"/>
    <w:rsid w:val="007B3AD4"/>
    <w:rsid w:val="007D1B17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97035"/>
    <w:rsid w:val="00AC417B"/>
    <w:rsid w:val="00AD38BA"/>
    <w:rsid w:val="00AE37E4"/>
    <w:rsid w:val="00AF28A5"/>
    <w:rsid w:val="00B1487D"/>
    <w:rsid w:val="00BB3720"/>
    <w:rsid w:val="00BB7D9A"/>
    <w:rsid w:val="00BD1FA6"/>
    <w:rsid w:val="00BE1CBC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12</cp:revision>
  <cp:lastPrinted>2019-10-02T07:25:00Z</cp:lastPrinted>
  <dcterms:created xsi:type="dcterms:W3CDTF">2019-09-18T08:52:00Z</dcterms:created>
  <dcterms:modified xsi:type="dcterms:W3CDTF">2019-12-25T12:36:00Z</dcterms:modified>
</cp:coreProperties>
</file>