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AA60C8">
        <w:rPr>
          <w:b/>
          <w:sz w:val="28"/>
          <w:szCs w:val="28"/>
        </w:rPr>
        <w:t>1</w:t>
      </w:r>
      <w:r w:rsidR="00E719B6">
        <w:rPr>
          <w:b/>
          <w:sz w:val="28"/>
          <w:szCs w:val="28"/>
        </w:rPr>
        <w:t>2-2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«1</w:t>
      </w:r>
      <w:r w:rsidR="00E719B6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»  </w:t>
      </w:r>
      <w:r w:rsidR="00AA60C8">
        <w:rPr>
          <w:sz w:val="28"/>
          <w:szCs w:val="28"/>
        </w:rPr>
        <w:t>апреля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734A90" w:rsidRPr="002C7F64" w:rsidRDefault="00734A90" w:rsidP="00734A90">
      <w:pPr>
        <w:tabs>
          <w:tab w:val="left" w:pos="6663"/>
        </w:tabs>
        <w:jc w:val="both"/>
        <w:rPr>
          <w:sz w:val="28"/>
          <w:szCs w:val="28"/>
        </w:rPr>
      </w:pPr>
    </w:p>
    <w:p w:rsidR="00734A90" w:rsidRPr="00AA109F" w:rsidRDefault="00734A90" w:rsidP="00734A90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>Председатель</w:t>
      </w:r>
      <w:r w:rsidRPr="00AA109F">
        <w:rPr>
          <w:sz w:val="28"/>
        </w:rPr>
        <w:tab/>
        <w:t xml:space="preserve"> </w:t>
      </w:r>
    </w:p>
    <w:p w:rsidR="00734A90" w:rsidRPr="00AA109F" w:rsidRDefault="00734A90" w:rsidP="00734A90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>экспертной группы</w:t>
      </w:r>
    </w:p>
    <w:p w:rsidR="00734A90" w:rsidRPr="00AA109F" w:rsidRDefault="00734A90" w:rsidP="00734A90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 xml:space="preserve">                                            </w:t>
      </w:r>
    </w:p>
    <w:p w:rsidR="00734A90" w:rsidRPr="00AA109F" w:rsidRDefault="00734A90" w:rsidP="00734A90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ab/>
      </w:r>
    </w:p>
    <w:p w:rsidR="00734A90" w:rsidRPr="00AA109F" w:rsidRDefault="00734A90" w:rsidP="00734A90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 xml:space="preserve">Члены экспертной группы:  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E719B6" w:rsidRPr="00AA720E" w:rsidRDefault="001E37AE" w:rsidP="00E719B6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E719B6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proofErr w:type="gramStart"/>
      <w:r w:rsidR="00E719B6" w:rsidRPr="002C7F64">
        <w:rPr>
          <w:rFonts w:ascii="Times New Roman" w:hAnsi="Times New Roman" w:cs="Times New Roman"/>
          <w:szCs w:val="28"/>
        </w:rPr>
        <w:t>в  открытом</w:t>
      </w:r>
      <w:proofErr w:type="gramEnd"/>
      <w:r w:rsidR="00E719B6" w:rsidRPr="002C7F64">
        <w:rPr>
          <w:rFonts w:ascii="Times New Roman" w:hAnsi="Times New Roman" w:cs="Times New Roman"/>
          <w:szCs w:val="28"/>
        </w:rPr>
        <w:t xml:space="preserve"> конкурсе </w:t>
      </w:r>
      <w:r w:rsidR="00E719B6" w:rsidRPr="00AA720E">
        <w:rPr>
          <w:rFonts w:ascii="Times New Roman" w:hAnsi="Times New Roman" w:cs="Times New Roman"/>
          <w:szCs w:val="28"/>
        </w:rPr>
        <w:t xml:space="preserve">№ </w:t>
      </w:r>
      <w:r w:rsidR="00E719B6" w:rsidRPr="00AA720E">
        <w:rPr>
          <w:rFonts w:ascii="Times New Roman" w:eastAsia="MS Mincho" w:hAnsi="Times New Roman" w:cs="Times New Roman"/>
          <w:szCs w:val="28"/>
        </w:rPr>
        <w:t>ОК/12-ВВРЗ/2019</w:t>
      </w:r>
      <w:r w:rsidR="00E719B6" w:rsidRPr="00AA720E">
        <w:rPr>
          <w:rFonts w:ascii="Times New Roman" w:hAnsi="Times New Roman" w:cs="Times New Roman"/>
          <w:szCs w:val="28"/>
        </w:rPr>
        <w:t xml:space="preserve"> (далее – открытый конкурс) на право заключения Договора  </w:t>
      </w:r>
      <w:r w:rsidR="00E719B6" w:rsidRPr="00AA720E">
        <w:rPr>
          <w:rFonts w:ascii="Times New Roman" w:hAnsi="Times New Roman" w:cs="Times New Roman"/>
          <w:color w:val="000000"/>
          <w:szCs w:val="28"/>
        </w:rPr>
        <w:t>на</w:t>
      </w:r>
      <w:r w:rsidR="00E719B6" w:rsidRPr="00AA720E">
        <w:rPr>
          <w:rFonts w:ascii="Times New Roman" w:hAnsi="Times New Roman" w:cs="Times New Roman"/>
          <w:color w:val="00B050"/>
          <w:szCs w:val="28"/>
        </w:rPr>
        <w:t xml:space="preserve"> </w:t>
      </w:r>
      <w:r w:rsidR="00E719B6" w:rsidRPr="00AA720E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E719B6" w:rsidRPr="00AA720E">
        <w:rPr>
          <w:rFonts w:ascii="Times New Roman" w:hAnsi="Times New Roman" w:cs="Times New Roman"/>
          <w:szCs w:val="28"/>
        </w:rPr>
        <w:t>капитальному ремонту</w:t>
      </w:r>
      <w:r w:rsidR="00E719B6" w:rsidRPr="00AA720E">
        <w:rPr>
          <w:rFonts w:ascii="Times New Roman" w:hAnsi="Times New Roman" w:cs="Times New Roman"/>
          <w:b/>
          <w:szCs w:val="28"/>
        </w:rPr>
        <w:t xml:space="preserve"> </w:t>
      </w:r>
      <w:r w:rsidR="00E719B6" w:rsidRPr="00AA720E">
        <w:rPr>
          <w:rFonts w:ascii="Times New Roman" w:hAnsi="Times New Roman" w:cs="Times New Roman"/>
          <w:szCs w:val="28"/>
        </w:rPr>
        <w:t>наружных водопроводных сетей: наружная водопроводная сеть от ПГ-21 по территории складов</w:t>
      </w:r>
      <w:r w:rsidR="00E719B6" w:rsidRPr="00AA720E">
        <w:rPr>
          <w:rFonts w:ascii="Times New Roman" w:hAnsi="Times New Roman" w:cs="Times New Roman"/>
          <w:color w:val="000000"/>
          <w:szCs w:val="28"/>
        </w:rPr>
        <w:t xml:space="preserve"> № 1591, наружная сеть пожаротушения инв. № 6582, </w:t>
      </w:r>
      <w:r w:rsidR="00E719B6" w:rsidRPr="00AA720E">
        <w:rPr>
          <w:rFonts w:ascii="Times New Roman" w:hAnsi="Times New Roman" w:cs="Times New Roman"/>
        </w:rPr>
        <w:t>расположенного по адресу: г. Воронеж,</w:t>
      </w:r>
      <w:r w:rsidR="00E719B6" w:rsidRPr="00AA720E">
        <w:rPr>
          <w:rFonts w:ascii="Times New Roman" w:hAnsi="Times New Roman" w:cs="Times New Roman"/>
          <w:bCs/>
        </w:rPr>
        <w:t xml:space="preserve"> </w:t>
      </w:r>
      <w:r w:rsidR="00E719B6" w:rsidRPr="00AA720E">
        <w:rPr>
          <w:rFonts w:ascii="Times New Roman" w:hAnsi="Times New Roman" w:cs="Times New Roman"/>
        </w:rPr>
        <w:t>пер. Богдана Хмельницкого, д.1,</w:t>
      </w:r>
      <w:r w:rsidR="00E719B6" w:rsidRPr="00AA720E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E719B6" w:rsidRPr="002C7F64" w:rsidRDefault="00E719B6" w:rsidP="00E719B6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AA720E">
        <w:rPr>
          <w:rFonts w:ascii="Times New Roman" w:eastAsia="MS Mincho" w:hAnsi="Times New Roman" w:cs="Times New Roman"/>
          <w:szCs w:val="28"/>
        </w:rPr>
        <w:t>ОК/12-ВВРЗ/2019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E719B6" w:rsidRPr="002C7F64" w:rsidRDefault="00E719B6" w:rsidP="00E719B6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AA720E">
        <w:rPr>
          <w:rFonts w:eastAsia="MS Mincho"/>
          <w:szCs w:val="28"/>
        </w:rPr>
        <w:t>ОК/12-ВВРЗ/2019</w:t>
      </w:r>
      <w:r w:rsidRPr="002C7F64">
        <w:rPr>
          <w:szCs w:val="28"/>
        </w:rPr>
        <w:t>.</w:t>
      </w:r>
    </w:p>
    <w:p w:rsidR="00AA60C8" w:rsidRPr="002C7F64" w:rsidRDefault="00AA60C8" w:rsidP="00E719B6">
      <w:pPr>
        <w:pStyle w:val="11"/>
      </w:pPr>
    </w:p>
    <w:p w:rsidR="00AA60C8" w:rsidRPr="002C7F64" w:rsidRDefault="00AA60C8" w:rsidP="00AA60C8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AA60C8" w:rsidRPr="00445A3F" w:rsidTr="007E6074">
        <w:trPr>
          <w:trHeight w:val="1560"/>
        </w:trPr>
        <w:tc>
          <w:tcPr>
            <w:tcW w:w="9901" w:type="dxa"/>
          </w:tcPr>
          <w:p w:rsidR="00E719B6" w:rsidRPr="00445A3F" w:rsidRDefault="00E719B6" w:rsidP="00E719B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445A3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445A3F">
              <w:rPr>
                <w:rFonts w:eastAsia="MS Mincho"/>
                <w:sz w:val="28"/>
                <w:szCs w:val="28"/>
              </w:rPr>
              <w:t>ОК/12-ВВРЗ/2019</w:t>
            </w:r>
            <w:r w:rsidRPr="00445A3F">
              <w:rPr>
                <w:sz w:val="28"/>
                <w:szCs w:val="28"/>
              </w:rPr>
              <w:t>.</w:t>
            </w:r>
          </w:p>
          <w:p w:rsidR="00E719B6" w:rsidRPr="00445A3F" w:rsidRDefault="00E719B6" w:rsidP="00E719B6">
            <w:pPr>
              <w:ind w:firstLine="720"/>
              <w:jc w:val="both"/>
              <w:rPr>
                <w:sz w:val="28"/>
                <w:szCs w:val="28"/>
              </w:rPr>
            </w:pPr>
            <w:r w:rsidRPr="00445A3F">
              <w:rPr>
                <w:sz w:val="28"/>
                <w:szCs w:val="28"/>
              </w:rPr>
              <w:t>К установленному в конкурсной документации сроку поступила 1 (одна) заявка.</w:t>
            </w:r>
          </w:p>
          <w:p w:rsidR="00E719B6" w:rsidRPr="00445A3F" w:rsidRDefault="00E719B6" w:rsidP="00E719B6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445A3F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Pr="00445A3F">
              <w:rPr>
                <w:rFonts w:eastAsia="MS Mincho"/>
                <w:sz w:val="28"/>
                <w:szCs w:val="28"/>
              </w:rPr>
              <w:t>ОК/12-ВВРЗ/2019</w:t>
            </w:r>
            <w:r w:rsidRPr="00445A3F">
              <w:rPr>
                <w:sz w:val="28"/>
                <w:szCs w:val="28"/>
                <w:lang w:eastAsia="en-US"/>
              </w:rPr>
              <w:t>:</w:t>
            </w:r>
          </w:p>
          <w:p w:rsidR="00E719B6" w:rsidRPr="00445A3F" w:rsidRDefault="00E719B6" w:rsidP="00E719B6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45A3F">
              <w:rPr>
                <w:rFonts w:ascii="Times New Roman" w:hAnsi="Times New Roman" w:cs="Times New Roman"/>
                <w:szCs w:val="28"/>
              </w:rPr>
              <w:t>Допущено к участию и признано участником:</w:t>
            </w:r>
          </w:p>
          <w:p w:rsidR="00E719B6" w:rsidRPr="00445A3F" w:rsidRDefault="00E719B6" w:rsidP="00E719B6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445A3F">
              <w:rPr>
                <w:rFonts w:ascii="Times New Roman" w:hAnsi="Times New Roman" w:cs="Times New Roman"/>
                <w:szCs w:val="28"/>
              </w:rPr>
              <w:t>- ООО «ЛК-Строй».</w:t>
            </w:r>
            <w:r w:rsidR="00445A3F" w:rsidRPr="00445A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5A3F" w:rsidRPr="00445A3F">
              <w:rPr>
                <w:rFonts w:ascii="Times New Roman" w:hAnsi="Times New Roman" w:cs="Times New Roman"/>
                <w:szCs w:val="28"/>
              </w:rPr>
              <w:t>ИНН  3666199786</w:t>
            </w:r>
            <w:proofErr w:type="gramEnd"/>
            <w:r w:rsidR="00445A3F" w:rsidRPr="00445A3F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445A3F" w:rsidRPr="00445A3F">
              <w:rPr>
                <w:rFonts w:ascii="Times New Roman" w:hAnsi="Times New Roman" w:cs="Times New Roman"/>
                <w:szCs w:val="28"/>
              </w:rPr>
              <w:t>г.Воронеж</w:t>
            </w:r>
            <w:proofErr w:type="spellEnd"/>
          </w:p>
          <w:p w:rsidR="00AA60C8" w:rsidRPr="00445A3F" w:rsidRDefault="00AA60C8" w:rsidP="007E60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60C8" w:rsidRPr="00445A3F" w:rsidRDefault="00AA60C8" w:rsidP="007E6074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445A3F">
              <w:t>По пункту 2 повестки дня</w:t>
            </w:r>
          </w:p>
          <w:p w:rsidR="00E719B6" w:rsidRPr="00445A3F" w:rsidRDefault="00E719B6" w:rsidP="00E719B6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445A3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445A3F">
              <w:rPr>
                <w:rFonts w:eastAsia="MS Mincho"/>
                <w:sz w:val="28"/>
                <w:szCs w:val="28"/>
              </w:rPr>
              <w:t xml:space="preserve">ОК/12-ВВРЗ/2019 </w:t>
            </w:r>
            <w:r w:rsidRPr="00445A3F">
              <w:rPr>
                <w:sz w:val="28"/>
                <w:szCs w:val="28"/>
              </w:rPr>
              <w:t>был признан  один претендент, оценка заявки участника согласно утвержденной методике оценки заявок не производится.</w:t>
            </w:r>
          </w:p>
          <w:p w:rsidR="00AA60C8" w:rsidRPr="00445A3F" w:rsidRDefault="00AA60C8" w:rsidP="007E607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A60C8" w:rsidRPr="00445A3F" w:rsidRDefault="00AA60C8" w:rsidP="007E6074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45A3F">
              <w:rPr>
                <w:lang w:eastAsia="en-US"/>
              </w:rPr>
              <w:t>По пункту 3 повестки дня</w:t>
            </w:r>
          </w:p>
          <w:p w:rsidR="00E719B6" w:rsidRPr="00445A3F" w:rsidRDefault="00E719B6" w:rsidP="00E719B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45A3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</w:t>
            </w:r>
            <w:r w:rsidRPr="00445A3F">
              <w:rPr>
                <w:rFonts w:eastAsia="MS Mincho"/>
                <w:sz w:val="28"/>
                <w:szCs w:val="28"/>
              </w:rPr>
              <w:t>ОК/12-ВВРЗ/2019</w:t>
            </w:r>
            <w:r w:rsidRPr="00445A3F">
              <w:rPr>
                <w:sz w:val="28"/>
                <w:szCs w:val="28"/>
                <w:lang w:eastAsia="en-US"/>
              </w:rPr>
              <w:t xml:space="preserve">, экспертная группа приняла </w:t>
            </w:r>
            <w:r w:rsidRPr="00445A3F">
              <w:rPr>
                <w:sz w:val="28"/>
                <w:szCs w:val="28"/>
                <w:lang w:eastAsia="en-US"/>
              </w:rPr>
              <w:lastRenderedPageBreak/>
              <w:t>решение вынести на рассмотрение Конкурсной комиссии Воронежского ВРЗ АО «ВРМ» следующее предложение:</w:t>
            </w:r>
          </w:p>
          <w:p w:rsidR="00E719B6" w:rsidRPr="00445A3F" w:rsidRDefault="00E719B6" w:rsidP="00E719B6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445A3F">
              <w:rPr>
                <w:rFonts w:ascii="Times New Roman" w:hAnsi="Times New Roman" w:cs="Times New Roman"/>
                <w:szCs w:val="28"/>
              </w:rPr>
              <w:t xml:space="preserve">3.1. 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 w:rsidRPr="00445A3F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445A3F">
              <w:rPr>
                <w:rFonts w:ascii="Times New Roman" w:hAnsi="Times New Roman" w:cs="Times New Roman"/>
                <w:szCs w:val="28"/>
              </w:rPr>
              <w:t xml:space="preserve">. 3) п. 2.9.9. конкурсной документации признать открытый конкурс № </w:t>
            </w:r>
            <w:r w:rsidRPr="00445A3F">
              <w:rPr>
                <w:rFonts w:ascii="Times New Roman" w:eastAsia="MS Mincho" w:hAnsi="Times New Roman" w:cs="Times New Roman"/>
                <w:szCs w:val="28"/>
              </w:rPr>
              <w:t>ОК/12-ВВРЗ/2019</w:t>
            </w:r>
            <w:r w:rsidRPr="00445A3F">
              <w:rPr>
                <w:rFonts w:ascii="Times New Roman" w:hAnsi="Times New Roman" w:cs="Times New Roman"/>
                <w:szCs w:val="28"/>
              </w:rPr>
              <w:t xml:space="preserve">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с  ООО «ЛК-Строй» со стоимостью предложения 2 284 892 (два  миллиона двести восемьдесят четыре тысячи восемьсот девяносто два) рубля 38 копеек, в т. ч. НДС  380 815 (триста восемьдесят восемьсот пятнадцать) рублей 40 копеек.</w:t>
            </w:r>
          </w:p>
          <w:p w:rsidR="00445A3F" w:rsidRPr="00445A3F" w:rsidRDefault="00445A3F" w:rsidP="00E719B6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AA60C8" w:rsidRPr="00445A3F" w:rsidRDefault="00445A3F" w:rsidP="00445A3F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45A3F">
              <w:rPr>
                <w:rFonts w:ascii="Times New Roman" w:hAnsi="Times New Roman" w:cs="Times New Roman"/>
                <w:szCs w:val="28"/>
              </w:rPr>
              <w:t xml:space="preserve">         </w:t>
            </w:r>
            <w:r w:rsidR="00AA60C8" w:rsidRPr="00445A3F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445A3F">
              <w:rPr>
                <w:rFonts w:ascii="Times New Roman" w:hAnsi="Times New Roman" w:cs="Times New Roman"/>
                <w:szCs w:val="28"/>
              </w:rPr>
              <w:t xml:space="preserve">Решение принято </w:t>
            </w:r>
            <w:proofErr w:type="gramStart"/>
            <w:r w:rsidRPr="00445A3F">
              <w:rPr>
                <w:rFonts w:ascii="Times New Roman" w:hAnsi="Times New Roman" w:cs="Times New Roman"/>
                <w:szCs w:val="28"/>
              </w:rPr>
              <w:t>единогласно.</w:t>
            </w:r>
            <w:r w:rsidR="00AA60C8" w:rsidRPr="00445A3F">
              <w:rPr>
                <w:rFonts w:ascii="Times New Roman" w:hAnsi="Times New Roman" w:cs="Times New Roman"/>
                <w:szCs w:val="28"/>
              </w:rPr>
              <w:t xml:space="preserve">   </w:t>
            </w:r>
            <w:proofErr w:type="gramEnd"/>
            <w:r w:rsidR="00AA60C8" w:rsidRPr="00445A3F">
              <w:rPr>
                <w:rFonts w:ascii="Times New Roman" w:hAnsi="Times New Roman" w:cs="Times New Roman"/>
                <w:szCs w:val="28"/>
              </w:rPr>
              <w:t xml:space="preserve">           </w:t>
            </w:r>
          </w:p>
        </w:tc>
        <w:tc>
          <w:tcPr>
            <w:tcW w:w="2857" w:type="dxa"/>
          </w:tcPr>
          <w:p w:rsidR="00AA60C8" w:rsidRPr="00445A3F" w:rsidRDefault="00AA60C8" w:rsidP="007E6074">
            <w:pPr>
              <w:rPr>
                <w:sz w:val="28"/>
                <w:szCs w:val="28"/>
              </w:rPr>
            </w:pPr>
          </w:p>
        </w:tc>
      </w:tr>
    </w:tbl>
    <w:p w:rsidR="00923A5C" w:rsidRPr="00445A3F" w:rsidRDefault="001E37AE" w:rsidP="00AA60C8">
      <w:pPr>
        <w:pStyle w:val="11"/>
        <w:rPr>
          <w:rFonts w:ascii="Times New Roman" w:hAnsi="Times New Roman" w:cs="Times New Roman"/>
          <w:szCs w:val="28"/>
        </w:rPr>
      </w:pPr>
      <w:r w:rsidRPr="00445A3F">
        <w:rPr>
          <w:rFonts w:ascii="Times New Roman" w:hAnsi="Times New Roman" w:cs="Times New Roman"/>
          <w:szCs w:val="28"/>
        </w:rPr>
        <w:t>Подписи.</w:t>
      </w:r>
    </w:p>
    <w:sectPr w:rsidR="00923A5C" w:rsidRPr="00445A3F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7162B"/>
    <w:rsid w:val="00133726"/>
    <w:rsid w:val="001E37AE"/>
    <w:rsid w:val="00246B2F"/>
    <w:rsid w:val="00427652"/>
    <w:rsid w:val="00445A3F"/>
    <w:rsid w:val="00734A90"/>
    <w:rsid w:val="00923A5C"/>
    <w:rsid w:val="00AA60C8"/>
    <w:rsid w:val="00E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910A6-6DCA-4C7F-BF5F-B3C5AACA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Company>ВВРЗ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7</cp:revision>
  <dcterms:created xsi:type="dcterms:W3CDTF">2019-02-19T11:29:00Z</dcterms:created>
  <dcterms:modified xsi:type="dcterms:W3CDTF">2019-04-25T13:32:00Z</dcterms:modified>
</cp:coreProperties>
</file>