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D84140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B643EB" w:rsidRPr="00B643EB" w:rsidRDefault="00A41937" w:rsidP="00B643EB">
      <w:pPr>
        <w:pStyle w:val="1"/>
        <w:rPr>
          <w:szCs w:val="28"/>
        </w:rPr>
      </w:pPr>
      <w:proofErr w:type="gramStart"/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D84140">
        <w:rPr>
          <w:szCs w:val="28"/>
        </w:rPr>
        <w:t>10</w:t>
      </w:r>
      <w:r w:rsidRPr="00B643EB">
        <w:rPr>
          <w:szCs w:val="28"/>
        </w:rPr>
        <w:t>/ТВРЗ/20</w:t>
      </w:r>
      <w:r w:rsidR="00D84140">
        <w:rPr>
          <w:szCs w:val="28"/>
        </w:rPr>
        <w:t>20</w:t>
      </w:r>
      <w:r w:rsidRPr="00B643EB">
        <w:rPr>
          <w:szCs w:val="28"/>
        </w:rPr>
        <w:t xml:space="preserve">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 xml:space="preserve">поставки </w:t>
      </w:r>
      <w:r w:rsidR="00D84140" w:rsidRPr="00C123A3">
        <w:rPr>
          <w:szCs w:val="28"/>
        </w:rPr>
        <w:t>станков вертикально-фрезерных 6РС400В в количестве 2 шт.</w:t>
      </w:r>
      <w:r w:rsidR="00F25611" w:rsidRPr="00510084">
        <w:rPr>
          <w:szCs w:val="28"/>
        </w:rPr>
        <w:t xml:space="preserve"> </w:t>
      </w:r>
      <w:r w:rsidR="00F25611">
        <w:rPr>
          <w:szCs w:val="28"/>
        </w:rPr>
        <w:t>для нужд ремонтно-комплектовочного цеха</w:t>
      </w:r>
      <w:r w:rsidR="00B643EB" w:rsidRPr="00B643EB">
        <w:rPr>
          <w:szCs w:val="28"/>
        </w:rPr>
        <w:t xml:space="preserve"> 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</w:t>
      </w:r>
      <w:r w:rsidR="00D84140">
        <w:rPr>
          <w:color w:val="000000"/>
          <w:szCs w:val="28"/>
        </w:rPr>
        <w:t>20</w:t>
      </w:r>
      <w:r w:rsidR="00B643EB" w:rsidRPr="00B643EB">
        <w:rPr>
          <w:color w:val="000000"/>
          <w:szCs w:val="28"/>
        </w:rPr>
        <w:t xml:space="preserve"> году.</w:t>
      </w:r>
      <w:proofErr w:type="gramEnd"/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F25611">
      <w:pPr>
        <w:pStyle w:val="1"/>
        <w:rPr>
          <w:szCs w:val="28"/>
        </w:rPr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D84140">
        <w:rPr>
          <w:szCs w:val="28"/>
        </w:rPr>
        <w:t>10</w:t>
      </w:r>
      <w:r>
        <w:rPr>
          <w:szCs w:val="28"/>
        </w:rPr>
        <w:t>/ТВРЗ/20</w:t>
      </w:r>
      <w:r w:rsidR="00D84140">
        <w:rPr>
          <w:szCs w:val="28"/>
        </w:rPr>
        <w:t>20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D84140" w:rsidRPr="00C123A3">
        <w:rPr>
          <w:szCs w:val="28"/>
        </w:rPr>
        <w:t xml:space="preserve">станков вертикально-фрезерных 6РС400В в количестве 2 шт. </w:t>
      </w:r>
      <w:r w:rsidR="00F25611">
        <w:rPr>
          <w:szCs w:val="28"/>
        </w:rPr>
        <w:t>для нужд ремонтно-комплектовочного цеха</w:t>
      </w:r>
      <w:r w:rsidR="00F25611" w:rsidRPr="00B643EB">
        <w:t xml:space="preserve">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</w:t>
      </w:r>
      <w:r w:rsidR="00D84140">
        <w:rPr>
          <w:color w:val="000000"/>
          <w:szCs w:val="28"/>
        </w:rPr>
        <w:t>20</w:t>
      </w:r>
      <w:r w:rsidR="00B643EB" w:rsidRPr="00B643EB">
        <w:rPr>
          <w:color w:val="000000"/>
          <w:szCs w:val="28"/>
        </w:rPr>
        <w:t xml:space="preserve"> году.</w:t>
      </w:r>
      <w:proofErr w:type="gramEnd"/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3791418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3791419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3791420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3791421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Default="00A41937" w:rsidP="00F25611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D84140">
        <w:rPr>
          <w:szCs w:val="28"/>
        </w:rPr>
        <w:t>10</w:t>
      </w:r>
      <w:r w:rsidRPr="00823D0D">
        <w:rPr>
          <w:szCs w:val="28"/>
        </w:rPr>
        <w:t>/</w:t>
      </w:r>
      <w:r>
        <w:rPr>
          <w:szCs w:val="28"/>
        </w:rPr>
        <w:t>ТВРЗ/20</w:t>
      </w:r>
      <w:r w:rsidR="00D84140">
        <w:rPr>
          <w:szCs w:val="28"/>
        </w:rPr>
        <w:t>20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D84140" w:rsidRPr="00C123A3">
        <w:rPr>
          <w:szCs w:val="28"/>
        </w:rPr>
        <w:t xml:space="preserve">станков вертикально-фрезерных 6РС400В в количестве 2 шт. </w:t>
      </w:r>
      <w:r w:rsidR="00F25611">
        <w:rPr>
          <w:szCs w:val="28"/>
        </w:rPr>
        <w:t>для нужд ремонтно-комплектовочного цеха</w:t>
      </w:r>
      <w:r w:rsidR="00F25611" w:rsidRPr="00B643EB">
        <w:t xml:space="preserve">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proofErr w:type="gramStart"/>
      <w:r w:rsidR="00D71099" w:rsidRPr="00B643EB">
        <w:t>г</w:t>
      </w:r>
      <w:proofErr w:type="gramEnd"/>
      <w:r w:rsidR="00D71099" w:rsidRPr="00B643EB">
        <w:t>. Тамбов пл. Мастерских, д.1,</w:t>
      </w:r>
      <w:r w:rsidR="00D71099" w:rsidRPr="00B643EB">
        <w:rPr>
          <w:color w:val="000000"/>
          <w:szCs w:val="28"/>
        </w:rPr>
        <w:t xml:space="preserve"> в 20</w:t>
      </w:r>
      <w:r w:rsidR="00D84140">
        <w:rPr>
          <w:color w:val="000000"/>
          <w:szCs w:val="28"/>
        </w:rPr>
        <w:t>20</w:t>
      </w:r>
      <w:r w:rsidR="00D71099" w:rsidRPr="00B643EB">
        <w:rPr>
          <w:color w:val="000000"/>
          <w:szCs w:val="28"/>
        </w:rPr>
        <w:t xml:space="preserve"> году.</w:t>
      </w:r>
    </w:p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F1" w:rsidRDefault="008E4DF1" w:rsidP="005129CF">
      <w:r>
        <w:separator/>
      </w:r>
    </w:p>
  </w:endnote>
  <w:endnote w:type="continuationSeparator" w:id="0">
    <w:p w:rsidR="008E4DF1" w:rsidRDefault="008E4DF1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F1" w:rsidRDefault="008E4DF1" w:rsidP="005129CF">
      <w:r>
        <w:separator/>
      </w:r>
    </w:p>
  </w:footnote>
  <w:footnote w:type="continuationSeparator" w:id="0">
    <w:p w:rsidR="008E4DF1" w:rsidRDefault="008E4DF1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BD0FE4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8207B"/>
    <w:rsid w:val="001A3533"/>
    <w:rsid w:val="001C5F3B"/>
    <w:rsid w:val="00294456"/>
    <w:rsid w:val="003D4100"/>
    <w:rsid w:val="00415C97"/>
    <w:rsid w:val="00441ED0"/>
    <w:rsid w:val="0046378C"/>
    <w:rsid w:val="004732F9"/>
    <w:rsid w:val="004A4034"/>
    <w:rsid w:val="00506D39"/>
    <w:rsid w:val="005129CF"/>
    <w:rsid w:val="005D2C90"/>
    <w:rsid w:val="00703B2C"/>
    <w:rsid w:val="00717F90"/>
    <w:rsid w:val="007C2BDC"/>
    <w:rsid w:val="007F3078"/>
    <w:rsid w:val="00832238"/>
    <w:rsid w:val="008E4DF1"/>
    <w:rsid w:val="009038C5"/>
    <w:rsid w:val="00922D37"/>
    <w:rsid w:val="009D7D6F"/>
    <w:rsid w:val="00A41937"/>
    <w:rsid w:val="00AD56CD"/>
    <w:rsid w:val="00AF0398"/>
    <w:rsid w:val="00B17F85"/>
    <w:rsid w:val="00B643EB"/>
    <w:rsid w:val="00BD0FE4"/>
    <w:rsid w:val="00C669F8"/>
    <w:rsid w:val="00C900A0"/>
    <w:rsid w:val="00CB5F3C"/>
    <w:rsid w:val="00D02545"/>
    <w:rsid w:val="00D71099"/>
    <w:rsid w:val="00D84140"/>
    <w:rsid w:val="00DE15A1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7</cp:revision>
  <dcterms:created xsi:type="dcterms:W3CDTF">2019-03-04T07:48:00Z</dcterms:created>
  <dcterms:modified xsi:type="dcterms:W3CDTF">2020-02-21T08:57:00Z</dcterms:modified>
</cp:coreProperties>
</file>